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1796"/>
        <w:gridCol w:w="2166"/>
        <w:gridCol w:w="1968"/>
        <w:gridCol w:w="2093"/>
        <w:gridCol w:w="1969"/>
        <w:gridCol w:w="1962"/>
        <w:gridCol w:w="2058"/>
        <w:gridCol w:w="2036"/>
        <w:gridCol w:w="1650"/>
        <w:gridCol w:w="2042"/>
        <w:gridCol w:w="2010"/>
        <w:gridCol w:w="1576"/>
        <w:gridCol w:w="2058"/>
        <w:gridCol w:w="1771"/>
      </w:tblGrid>
      <w:tr w:rsidR="00915CDF">
        <w:trPr>
          <w:trHeight w:val="841"/>
        </w:trPr>
        <w:tc>
          <w:tcPr>
            <w:tcW w:w="1477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915CDF" w:rsidRDefault="00650A8C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31974" cy="43586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74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5" w:type="dxa"/>
            <w:gridSpan w:val="14"/>
          </w:tcPr>
          <w:p w:rsidR="00915CDF" w:rsidRDefault="00650A8C">
            <w:pPr>
              <w:pStyle w:val="TableParagraph"/>
              <w:spacing w:before="66"/>
              <w:ind w:left="23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Oggetto: </w:t>
            </w:r>
            <w:r>
              <w:rPr>
                <w:w w:val="105"/>
                <w:sz w:val="12"/>
              </w:rPr>
              <w:t>Tipologie di procedimento S.</w:t>
            </w:r>
            <w:r w:rsidR="00C564C2">
              <w:rPr>
                <w:w w:val="105"/>
                <w:sz w:val="12"/>
              </w:rPr>
              <w:t>C</w:t>
            </w:r>
            <w:r>
              <w:rPr>
                <w:w w:val="105"/>
                <w:sz w:val="12"/>
              </w:rPr>
              <w:t xml:space="preserve">. </w:t>
            </w:r>
            <w:r w:rsidR="00C564C2">
              <w:rPr>
                <w:w w:val="105"/>
                <w:sz w:val="12"/>
              </w:rPr>
              <w:t xml:space="preserve">Programmazione, </w:t>
            </w:r>
            <w:r>
              <w:rPr>
                <w:w w:val="105"/>
                <w:sz w:val="12"/>
              </w:rPr>
              <w:t xml:space="preserve">Controllo di Gestione e </w:t>
            </w:r>
            <w:proofErr w:type="spellStart"/>
            <w:r w:rsidR="00C564C2">
              <w:rPr>
                <w:w w:val="105"/>
                <w:sz w:val="12"/>
              </w:rPr>
              <w:t>Operations</w:t>
            </w:r>
            <w:proofErr w:type="spellEnd"/>
            <w:r w:rsidR="00C564C2">
              <w:rPr>
                <w:w w:val="105"/>
                <w:sz w:val="12"/>
              </w:rPr>
              <w:t xml:space="preserve"> Management</w:t>
            </w: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ind w:left="23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Data Iniziale: </w:t>
            </w:r>
            <w:r>
              <w:rPr>
                <w:w w:val="105"/>
                <w:sz w:val="12"/>
              </w:rPr>
              <w:t>27/12/2017</w:t>
            </w: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15CDF" w:rsidRDefault="00650A8C" w:rsidP="0074108C">
            <w:pPr>
              <w:pStyle w:val="TableParagraph"/>
              <w:ind w:left="23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Data Aggiornamento: </w:t>
            </w:r>
            <w:r w:rsidR="0074108C" w:rsidRPr="0074108C">
              <w:rPr>
                <w:w w:val="105"/>
                <w:sz w:val="12"/>
              </w:rPr>
              <w:t>26</w:t>
            </w:r>
            <w:r>
              <w:rPr>
                <w:w w:val="105"/>
                <w:sz w:val="12"/>
              </w:rPr>
              <w:t>/</w:t>
            </w:r>
            <w:r w:rsidR="0074108C">
              <w:rPr>
                <w:w w:val="105"/>
                <w:sz w:val="12"/>
              </w:rPr>
              <w:t>8</w:t>
            </w:r>
            <w:r>
              <w:rPr>
                <w:w w:val="105"/>
                <w:sz w:val="12"/>
              </w:rPr>
              <w:t>/20</w:t>
            </w:r>
            <w:r w:rsidR="007152F3">
              <w:rPr>
                <w:w w:val="105"/>
                <w:sz w:val="12"/>
              </w:rPr>
              <w:t>2</w:t>
            </w:r>
            <w:r w:rsidR="0074108C">
              <w:rPr>
                <w:w w:val="105"/>
                <w:sz w:val="12"/>
              </w:rPr>
              <w:t>2</w:t>
            </w:r>
          </w:p>
        </w:tc>
      </w:tr>
      <w:tr w:rsidR="00915CDF">
        <w:trPr>
          <w:trHeight w:val="998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256" w:right="245" w:firstLine="22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UO RESPONSABILE DELL'ISTRUTTORIA</w:t>
            </w: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9"/>
              </w:rPr>
            </w:pPr>
          </w:p>
          <w:p w:rsidR="00915CDF" w:rsidRDefault="00650A8C">
            <w:pPr>
              <w:pStyle w:val="TableParagraph"/>
              <w:ind w:left="362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TIPO PROCEDIMENTO</w:t>
            </w:r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9"/>
              </w:rPr>
            </w:pPr>
          </w:p>
          <w:p w:rsidR="00915CDF" w:rsidRDefault="00650A8C">
            <w:pPr>
              <w:pStyle w:val="TableParagraph"/>
              <w:ind w:left="186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FONTE NORMATIVA O MOTIVAZIONE</w:t>
            </w:r>
          </w:p>
        </w:tc>
        <w:tc>
          <w:tcPr>
            <w:tcW w:w="1968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81" w:right="72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RESPONSABILE DEL PROCEDIMENTO RECAPITO TELEFONICO</w:t>
            </w:r>
          </w:p>
          <w:p w:rsidR="00915CDF" w:rsidRDefault="00650A8C">
            <w:pPr>
              <w:pStyle w:val="TableParagraph"/>
              <w:spacing w:before="1"/>
              <w:ind w:left="81" w:right="70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POSTA ELETTRONICA</w:t>
            </w:r>
          </w:p>
        </w:tc>
        <w:tc>
          <w:tcPr>
            <w:tcW w:w="2093" w:type="dxa"/>
          </w:tcPr>
          <w:p w:rsidR="00915CDF" w:rsidRDefault="00915CDF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27" w:right="14" w:hanging="1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TERMINE FISSATO IN SEDE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DISCIPLINA NORMATIVA DEL PROCEDIMENTO PER LA CONCLUSIONE CON ADOZIONE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UN PROVVEDIMENTO ESPRESSO E OGNI ALTRO TERMINE PROCEDIMENTALE RILEVANTE</w:t>
            </w:r>
          </w:p>
        </w:tc>
        <w:tc>
          <w:tcPr>
            <w:tcW w:w="1969" w:type="dxa"/>
          </w:tcPr>
          <w:p w:rsidR="00915CDF" w:rsidRDefault="00650A8C">
            <w:pPr>
              <w:pStyle w:val="TableParagraph"/>
              <w:spacing w:before="75" w:line="288" w:lineRule="auto"/>
              <w:ind w:left="62" w:right="52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OVE DIVERSO, UFFICIO CUI COMPETE ADOZIONE DEL PROVVEDIMENTO FINALE,</w:t>
            </w: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394" w:right="379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RESPONSABILE UFFICIO RECAPITO TELEFONICO POSTA ELETTRONICA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65" w:right="57" w:hanging="1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MODALITA' CON LE QUALI GLI INTERESSATI POSSONO OTTENERE INFORMAZIONI RELATIVE AI PROCEDIMENTI CHE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LI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RIGUARDANO</w:t>
            </w:r>
          </w:p>
        </w:tc>
        <w:tc>
          <w:tcPr>
            <w:tcW w:w="2058" w:type="dxa"/>
          </w:tcPr>
          <w:p w:rsidR="00915CDF" w:rsidRDefault="00650A8C">
            <w:pPr>
              <w:pStyle w:val="TableParagraph"/>
              <w:spacing w:before="15" w:line="288" w:lineRule="auto"/>
              <w:ind w:left="84" w:right="74" w:firstLine="3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PROCEDIMENTI PER I QUALI IL PROVVEDIMENTO DELL'AMMINISTRAZIONE PUO' ESSERE SOSTITUITO DA UNA DICHIARAZIONE DELL'INTERESSATO OVVERO IL PROCEDIMENTO PUO' CONCLUDERSI CON IL</w:t>
            </w:r>
            <w:r>
              <w:rPr>
                <w:rFonts w:ascii="Times New Roman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Times New Roman"/>
                <w:b/>
                <w:w w:val="105"/>
                <w:sz w:val="9"/>
              </w:rPr>
              <w:t>SILENZIO/ASSENSO</w:t>
            </w:r>
          </w:p>
          <w:p w:rsidR="00915CDF" w:rsidRDefault="00650A8C">
            <w:pPr>
              <w:pStyle w:val="TableParagraph"/>
              <w:spacing w:before="1" w:line="93" w:lineRule="exact"/>
              <w:ind w:left="393" w:right="385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DELL'AMMINISTRAZIONE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74" w:right="65" w:firstLine="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STRUMENTI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TUTELA AMMINISTRATIVA E GIURISDIZIONALE IN FAVORE DELL'INTERESSATO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172" w:right="62" w:hanging="103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LINK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ACCESSO AL SERVIZIO ON-LINE OVE DISPONIBILE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720" w:hanging="658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MODALITA' PER L'EFFETTUAZIONE DEI PAGAMENTI</w:t>
            </w:r>
          </w:p>
        </w:tc>
        <w:tc>
          <w:tcPr>
            <w:tcW w:w="2010" w:type="dxa"/>
          </w:tcPr>
          <w:p w:rsidR="00915CDF" w:rsidRDefault="00650A8C">
            <w:pPr>
              <w:pStyle w:val="TableParagraph"/>
              <w:spacing w:before="75" w:line="288" w:lineRule="auto"/>
              <w:ind w:left="101" w:right="99" w:firstLine="2"/>
              <w:jc w:val="center"/>
              <w:rPr>
                <w:rFonts w:ascii="Times New Roman" w:hAnsi="Times New Roman"/>
                <w:b/>
                <w:sz w:val="9"/>
              </w:rPr>
            </w:pPr>
            <w:r>
              <w:rPr>
                <w:rFonts w:ascii="Times New Roman" w:hAnsi="Times New Roman"/>
                <w:b/>
                <w:w w:val="105"/>
                <w:sz w:val="9"/>
              </w:rPr>
              <w:t xml:space="preserve">SOGGETTO A CUI E' ATTRIBUITO IN CASO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w w:val="105"/>
                <w:sz w:val="9"/>
              </w:rPr>
              <w:t xml:space="preserve"> INERZIA IL POTERE SOSTITUTIVO, nonché MODALITA' PER ATTIVARE TALE POTERE.</w:t>
            </w: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915CDF" w:rsidRDefault="00650A8C">
            <w:pPr>
              <w:pStyle w:val="TableParagraph"/>
              <w:spacing w:before="1" w:line="288" w:lineRule="auto"/>
              <w:ind w:left="449" w:right="4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RECAPITI TELEFONICI POSTA ELETTRONICA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423" w:hanging="371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RISULTATI DELLE CUSTOMER SATISFACTION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53" w:right="51" w:firstLine="3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PROCEDIMENTI AD ISTANZA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PARTE: ATTI E DOCUMENTI DA ALLEGARE E MODULISTICA NECESSARIA (COMPRESI FAC SIMILE PER AUTOCERTIFICAZIONI)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50" w:right="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UFFICI AI QUALI RIVOLGERSI PER INFORMAZIONI:</w:t>
            </w:r>
          </w:p>
          <w:p w:rsidR="00915CDF" w:rsidRDefault="00650A8C">
            <w:pPr>
              <w:pStyle w:val="TableParagraph"/>
              <w:spacing w:before="1"/>
              <w:ind w:left="49" w:right="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ORARI</w:t>
            </w:r>
          </w:p>
          <w:p w:rsidR="00915CDF" w:rsidRDefault="00650A8C">
            <w:pPr>
              <w:pStyle w:val="TableParagraph"/>
              <w:spacing w:before="21"/>
              <w:ind w:left="49" w:right="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RECAPITI (TELEFONO/MAIL)</w:t>
            </w:r>
          </w:p>
        </w:tc>
      </w:tr>
      <w:tr w:rsidR="00915CDF">
        <w:trPr>
          <w:trHeight w:val="1062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E1FA7" w:rsidRPr="00EE1FA7" w:rsidRDefault="00EE1FA7" w:rsidP="00EE1FA7">
            <w:pPr>
              <w:pStyle w:val="TableParagraph"/>
              <w:spacing w:line="280" w:lineRule="auto"/>
              <w:ind w:left="20" w:right="245"/>
              <w:rPr>
                <w:w w:val="105"/>
                <w:sz w:val="10"/>
              </w:rPr>
            </w:pPr>
            <w:r w:rsidRPr="00EE1FA7">
              <w:rPr>
                <w:w w:val="105"/>
                <w:sz w:val="10"/>
              </w:rPr>
              <w:t xml:space="preserve">Programmazione, Controllo di Gestione e </w:t>
            </w:r>
            <w:proofErr w:type="spellStart"/>
            <w:r w:rsidRPr="00EE1FA7">
              <w:rPr>
                <w:w w:val="105"/>
                <w:sz w:val="10"/>
              </w:rPr>
              <w:t>Operations</w:t>
            </w:r>
            <w:proofErr w:type="spellEnd"/>
            <w:r w:rsidRPr="00EE1FA7">
              <w:rPr>
                <w:w w:val="105"/>
                <w:sz w:val="10"/>
              </w:rPr>
              <w:t xml:space="preserve"> Management </w:t>
            </w:r>
          </w:p>
          <w:p w:rsidR="00EE1FA7" w:rsidRPr="00EE1FA7" w:rsidRDefault="00EE1FA7" w:rsidP="00EE1FA7">
            <w:pPr>
              <w:pStyle w:val="TableParagraph"/>
              <w:spacing w:line="280" w:lineRule="auto"/>
              <w:ind w:left="20" w:right="245"/>
              <w:rPr>
                <w:w w:val="105"/>
                <w:sz w:val="10"/>
              </w:rPr>
            </w:pPr>
          </w:p>
          <w:p w:rsidR="00915CDF" w:rsidRDefault="00915CDF">
            <w:pPr>
              <w:pStyle w:val="TableParagraph"/>
              <w:spacing w:line="280" w:lineRule="auto"/>
              <w:ind w:left="20" w:right="245"/>
              <w:rPr>
                <w:sz w:val="10"/>
              </w:rPr>
            </w:pP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Valutazione del Direttore Generale</w:t>
            </w:r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2C101F" w:rsidP="007152F3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Delibera di Giunta Regionale</w:t>
            </w:r>
          </w:p>
        </w:tc>
        <w:tc>
          <w:tcPr>
            <w:tcW w:w="1968" w:type="dxa"/>
          </w:tcPr>
          <w:p w:rsidR="00915CDF" w:rsidRPr="002C101F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2C101F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2C101F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Pr="007152F3" w:rsidRDefault="00721422" w:rsidP="00B94AD3">
            <w:pPr>
              <w:pStyle w:val="TableParagraph"/>
              <w:spacing w:line="280" w:lineRule="auto"/>
              <w:ind w:left="20"/>
              <w:rPr>
                <w:sz w:val="10"/>
                <w:lang w:val="en-US"/>
              </w:rPr>
            </w:pPr>
            <w:hyperlink r:id="rId5" w:history="1">
              <w:r w:rsidR="00B94AD3" w:rsidRPr="008B2F07">
                <w:rPr>
                  <w:rStyle w:val="Collegamentoipertestuale"/>
                  <w:w w:val="105"/>
                  <w:sz w:val="10"/>
                  <w:lang w:val="en-US"/>
                </w:rPr>
                <w:t>giovanni.poggialini@asst-settelaghi.it</w:t>
              </w:r>
            </w:hyperlink>
            <w:r w:rsidR="00650A8C" w:rsidRPr="007152F3">
              <w:rPr>
                <w:w w:val="105"/>
                <w:sz w:val="10"/>
                <w:lang w:val="en-US"/>
              </w:rPr>
              <w:t xml:space="preserve"> Tel. 0332/278.</w:t>
            </w:r>
            <w:r w:rsidR="00B94AD3">
              <w:rPr>
                <w:w w:val="105"/>
                <w:sz w:val="10"/>
                <w:lang w:val="en-US"/>
              </w:rPr>
              <w:t>086</w:t>
            </w:r>
          </w:p>
        </w:tc>
        <w:tc>
          <w:tcPr>
            <w:tcW w:w="2093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1" w:right="378"/>
              <w:rPr>
                <w:sz w:val="10"/>
              </w:rPr>
            </w:pPr>
            <w:r>
              <w:rPr>
                <w:w w:val="105"/>
                <w:sz w:val="10"/>
              </w:rPr>
              <w:t>Secondo quanto stabilito nella fonte normativa</w:t>
            </w:r>
          </w:p>
        </w:tc>
        <w:tc>
          <w:tcPr>
            <w:tcW w:w="1969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mail, posta ordinaria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1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771" w:type="dxa"/>
          </w:tcPr>
          <w:p w:rsidR="00EE1FA7" w:rsidRPr="00EE1FA7" w:rsidRDefault="00EE1FA7" w:rsidP="00EE1FA7">
            <w:pPr>
              <w:pStyle w:val="TableParagraph"/>
              <w:spacing w:line="280" w:lineRule="auto"/>
              <w:ind w:left="20" w:right="245"/>
              <w:rPr>
                <w:w w:val="105"/>
                <w:sz w:val="10"/>
              </w:rPr>
            </w:pPr>
            <w:r w:rsidRPr="00EE1FA7">
              <w:rPr>
                <w:w w:val="105"/>
                <w:sz w:val="10"/>
              </w:rPr>
              <w:t xml:space="preserve">Programmazione, Controllo di Gestione e </w:t>
            </w:r>
            <w:proofErr w:type="spellStart"/>
            <w:r w:rsidRPr="00EE1FA7">
              <w:rPr>
                <w:w w:val="105"/>
                <w:sz w:val="10"/>
              </w:rPr>
              <w:t>Operations</w:t>
            </w:r>
            <w:proofErr w:type="spellEnd"/>
            <w:r w:rsidRPr="00EE1FA7">
              <w:rPr>
                <w:w w:val="105"/>
                <w:sz w:val="10"/>
              </w:rPr>
              <w:t xml:space="preserve"> Management </w:t>
            </w:r>
          </w:p>
          <w:p w:rsidR="00915CDF" w:rsidRDefault="00650A8C">
            <w:pPr>
              <w:pStyle w:val="TableParagraph"/>
              <w:spacing w:line="114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Viale Borri n. 57</w:t>
            </w:r>
          </w:p>
          <w:p w:rsidR="00915CDF" w:rsidRDefault="00EE1FA7">
            <w:pPr>
              <w:pStyle w:val="TableParagraph"/>
              <w:spacing w:before="19" w:line="280" w:lineRule="auto"/>
              <w:ind w:left="18" w:right="368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 xml:space="preserve">Villa </w:t>
            </w:r>
            <w:proofErr w:type="spellStart"/>
            <w:r>
              <w:rPr>
                <w:w w:val="105"/>
                <w:sz w:val="10"/>
              </w:rPr>
              <w:t>Tamagno</w:t>
            </w:r>
            <w:proofErr w:type="spellEnd"/>
            <w:r>
              <w:rPr>
                <w:w w:val="105"/>
                <w:sz w:val="10"/>
              </w:rPr>
              <w:t xml:space="preserve"> 1°</w:t>
            </w:r>
            <w:r w:rsidR="00650A8C">
              <w:rPr>
                <w:w w:val="105"/>
                <w:sz w:val="10"/>
              </w:rPr>
              <w:t xml:space="preserve"> piano  </w:t>
            </w:r>
            <w:proofErr w:type="spellStart"/>
            <w:r w:rsidR="00650A8C">
              <w:rPr>
                <w:w w:val="105"/>
                <w:sz w:val="10"/>
              </w:rPr>
              <w:t>lun</w:t>
            </w:r>
            <w:proofErr w:type="spellEnd"/>
            <w:r w:rsidR="00650A8C">
              <w:rPr>
                <w:w w:val="105"/>
                <w:sz w:val="10"/>
              </w:rPr>
              <w:t>/</w:t>
            </w:r>
            <w:proofErr w:type="spellStart"/>
            <w:r w:rsidR="00650A8C">
              <w:rPr>
                <w:w w:val="105"/>
                <w:sz w:val="10"/>
              </w:rPr>
              <w:t>ven</w:t>
            </w:r>
            <w:proofErr w:type="spellEnd"/>
            <w:r w:rsidR="00650A8C">
              <w:rPr>
                <w:w w:val="105"/>
                <w:sz w:val="10"/>
              </w:rPr>
              <w:t xml:space="preserve"> previo appuntamento 0332/278.0</w:t>
            </w:r>
            <w:r>
              <w:rPr>
                <w:w w:val="105"/>
                <w:sz w:val="10"/>
              </w:rPr>
              <w:t>86</w:t>
            </w:r>
          </w:p>
          <w:p w:rsidR="00B0697F" w:rsidRDefault="00B0697F">
            <w:pPr>
              <w:pStyle w:val="TableParagraph"/>
              <w:spacing w:before="19" w:line="280" w:lineRule="auto"/>
              <w:ind w:left="18" w:right="368"/>
              <w:rPr>
                <w:sz w:val="10"/>
              </w:rPr>
            </w:pPr>
            <w:r>
              <w:rPr>
                <w:w w:val="105"/>
                <w:sz w:val="10"/>
              </w:rPr>
              <w:t>giovanni.poggialini@asst-settelaghi.it</w:t>
            </w:r>
          </w:p>
          <w:p w:rsidR="00915CDF" w:rsidRDefault="00915CDF">
            <w:pPr>
              <w:pStyle w:val="TableParagraph"/>
              <w:spacing w:line="101" w:lineRule="exact"/>
              <w:ind w:left="18"/>
              <w:rPr>
                <w:sz w:val="10"/>
              </w:rPr>
            </w:pPr>
          </w:p>
        </w:tc>
      </w:tr>
      <w:tr w:rsidR="00915CDF">
        <w:trPr>
          <w:trHeight w:val="1061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Default="00F94B36" w:rsidP="00F94B36">
            <w:pPr>
              <w:pStyle w:val="TableParagraph"/>
              <w:spacing w:line="280" w:lineRule="auto"/>
              <w:ind w:left="20" w:right="245"/>
              <w:rPr>
                <w:sz w:val="10"/>
              </w:rPr>
            </w:pPr>
            <w:r w:rsidRPr="00F94B36">
              <w:rPr>
                <w:w w:val="105"/>
                <w:sz w:val="10"/>
              </w:rPr>
              <w:t>A</w:t>
            </w:r>
            <w:r>
              <w:rPr>
                <w:w w:val="105"/>
                <w:sz w:val="10"/>
              </w:rPr>
              <w:t xml:space="preserve">nticorruzione Trasparenza e </w:t>
            </w:r>
            <w:proofErr w:type="spellStart"/>
            <w:r>
              <w:rPr>
                <w:w w:val="105"/>
                <w:sz w:val="10"/>
              </w:rPr>
              <w:t>Audit</w:t>
            </w:r>
            <w:proofErr w:type="spellEnd"/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Piano delle performance</w:t>
            </w:r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EE1FA7" w:rsidRPr="00EE1FA7" w:rsidRDefault="00EE1FA7" w:rsidP="00EE1FA7">
            <w:pPr>
              <w:pStyle w:val="TableParagraph"/>
              <w:ind w:left="20"/>
              <w:rPr>
                <w:w w:val="105"/>
                <w:sz w:val="10"/>
              </w:rPr>
            </w:pPr>
            <w:r w:rsidRPr="00EE1FA7">
              <w:rPr>
                <w:w w:val="105"/>
                <w:sz w:val="10"/>
              </w:rPr>
              <w:t>A seguito del decreto legge n. 80/2021, convertito dalla legge 6 agosto 2021, n. 113, a decorrere dal 2022 è stato istituito il Piano Integrato di Attività e Organizzazione (PIAO), che ha l’obiettivo di assorbire, razionalizzandone la disciplina in un’ottica di massima semplificazione, molti degli atti di pianificazione cui è  tenuta la Pubblica Amministrazione.</w:t>
            </w:r>
          </w:p>
          <w:p w:rsidR="00EE1FA7" w:rsidRPr="00EE1FA7" w:rsidRDefault="00EE1FA7" w:rsidP="00EE1FA7">
            <w:pPr>
              <w:pStyle w:val="TableParagraph"/>
              <w:ind w:left="20"/>
              <w:rPr>
                <w:w w:val="105"/>
                <w:sz w:val="10"/>
              </w:rPr>
            </w:pPr>
            <w:r w:rsidRPr="00EE1FA7">
              <w:rPr>
                <w:w w:val="105"/>
                <w:sz w:val="10"/>
              </w:rPr>
              <w:t>Il Piano della Performance, viene integrato in questo nuovo documento, nella sezione “Valore pubblico, performance e anticorruzione”.</w:t>
            </w: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915CDF">
            <w:pPr>
              <w:pStyle w:val="TableParagraph"/>
              <w:ind w:left="20"/>
              <w:rPr>
                <w:sz w:val="10"/>
              </w:rPr>
            </w:pPr>
          </w:p>
        </w:tc>
        <w:tc>
          <w:tcPr>
            <w:tcW w:w="1968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Pr="007152F3" w:rsidRDefault="00721422" w:rsidP="00EE1FA7">
            <w:pPr>
              <w:pStyle w:val="TableParagraph"/>
              <w:spacing w:line="280" w:lineRule="auto"/>
              <w:ind w:left="20"/>
              <w:rPr>
                <w:sz w:val="10"/>
                <w:lang w:val="en-US"/>
              </w:rPr>
            </w:pPr>
            <w:hyperlink r:id="rId6" w:history="1">
              <w:r w:rsidR="00EE1FA7" w:rsidRPr="008B2F07">
                <w:rPr>
                  <w:rStyle w:val="Collegamentoipertestuale"/>
                  <w:w w:val="105"/>
                  <w:sz w:val="10"/>
                  <w:lang w:val="en-US"/>
                </w:rPr>
                <w:t>franco.barosi@asst-settelaghi.it</w:t>
              </w:r>
            </w:hyperlink>
            <w:r w:rsidR="00650A8C" w:rsidRPr="007152F3">
              <w:rPr>
                <w:w w:val="105"/>
                <w:sz w:val="10"/>
                <w:lang w:val="en-US"/>
              </w:rPr>
              <w:t xml:space="preserve"> Tel. 0332/278.</w:t>
            </w:r>
            <w:r w:rsidR="00EE1FA7">
              <w:rPr>
                <w:w w:val="105"/>
                <w:sz w:val="10"/>
                <w:lang w:val="en-US"/>
              </w:rPr>
              <w:t>050</w:t>
            </w:r>
          </w:p>
        </w:tc>
        <w:tc>
          <w:tcPr>
            <w:tcW w:w="2093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1" w:right="378"/>
              <w:rPr>
                <w:sz w:val="10"/>
              </w:rPr>
            </w:pPr>
            <w:r>
              <w:rPr>
                <w:w w:val="105"/>
                <w:sz w:val="10"/>
              </w:rPr>
              <w:t>Secondo quanto stabilito nella fonte normativa</w:t>
            </w:r>
          </w:p>
        </w:tc>
        <w:tc>
          <w:tcPr>
            <w:tcW w:w="1969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mail, posta ordinaria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1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B0697F" w:rsidRDefault="00B0697F">
            <w:pPr>
              <w:pStyle w:val="TableParagraph"/>
              <w:spacing w:line="114" w:lineRule="exact"/>
              <w:ind w:left="18"/>
              <w:rPr>
                <w:w w:val="105"/>
                <w:sz w:val="10"/>
              </w:rPr>
            </w:pPr>
          </w:p>
          <w:p w:rsidR="00F94B36" w:rsidRDefault="00F94B36">
            <w:pPr>
              <w:pStyle w:val="TableParagraph"/>
              <w:spacing w:line="114" w:lineRule="exact"/>
              <w:ind w:left="18"/>
              <w:rPr>
                <w:w w:val="105"/>
                <w:sz w:val="10"/>
              </w:rPr>
            </w:pPr>
            <w:r w:rsidRPr="00F94B36">
              <w:rPr>
                <w:w w:val="105"/>
                <w:sz w:val="10"/>
              </w:rPr>
              <w:t>A</w:t>
            </w:r>
            <w:r>
              <w:rPr>
                <w:w w:val="105"/>
                <w:sz w:val="10"/>
              </w:rPr>
              <w:t xml:space="preserve">nticorruzione Trasparenza e </w:t>
            </w:r>
            <w:proofErr w:type="spellStart"/>
            <w:r>
              <w:rPr>
                <w:w w:val="105"/>
                <w:sz w:val="10"/>
              </w:rPr>
              <w:t>Audit</w:t>
            </w:r>
            <w:proofErr w:type="spellEnd"/>
          </w:p>
          <w:p w:rsidR="00915CDF" w:rsidRDefault="00650A8C">
            <w:pPr>
              <w:pStyle w:val="TableParagraph"/>
              <w:spacing w:line="114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Viale Borri n. 57</w:t>
            </w:r>
          </w:p>
          <w:p w:rsidR="00915CDF" w:rsidRDefault="00650A8C">
            <w:pPr>
              <w:pStyle w:val="TableParagraph"/>
              <w:spacing w:before="19" w:line="280" w:lineRule="auto"/>
              <w:ind w:left="18" w:right="368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 xml:space="preserve">palazzina 13 piano secondo </w:t>
            </w:r>
            <w:proofErr w:type="spellStart"/>
            <w:r>
              <w:rPr>
                <w:w w:val="105"/>
                <w:sz w:val="10"/>
              </w:rPr>
              <w:t>lun</w:t>
            </w:r>
            <w:proofErr w:type="spellEnd"/>
            <w:r>
              <w:rPr>
                <w:w w:val="105"/>
                <w:sz w:val="10"/>
              </w:rPr>
              <w:t>/</w:t>
            </w:r>
            <w:proofErr w:type="spellStart"/>
            <w:r>
              <w:rPr>
                <w:w w:val="105"/>
                <w:sz w:val="10"/>
              </w:rPr>
              <w:t>ven</w:t>
            </w:r>
            <w:proofErr w:type="spellEnd"/>
            <w:r>
              <w:rPr>
                <w:w w:val="105"/>
                <w:sz w:val="10"/>
              </w:rPr>
              <w:t xml:space="preserve"> previo appuntamento 0332/278.</w:t>
            </w:r>
            <w:r w:rsidR="00F94B36">
              <w:rPr>
                <w:w w:val="105"/>
                <w:sz w:val="10"/>
              </w:rPr>
              <w:t>050</w:t>
            </w:r>
          </w:p>
          <w:p w:rsidR="00F94B36" w:rsidRDefault="00F94B36">
            <w:pPr>
              <w:pStyle w:val="TableParagraph"/>
              <w:spacing w:before="19" w:line="280" w:lineRule="auto"/>
              <w:ind w:left="18" w:right="368"/>
              <w:rPr>
                <w:sz w:val="10"/>
              </w:rPr>
            </w:pPr>
            <w:r>
              <w:rPr>
                <w:w w:val="105"/>
                <w:sz w:val="10"/>
              </w:rPr>
              <w:t>responsabile.anticorruzione@asst-settelaghi.it</w:t>
            </w:r>
          </w:p>
          <w:p w:rsidR="00F94B36" w:rsidRDefault="00F94B36" w:rsidP="00F94B36">
            <w:pPr>
              <w:pStyle w:val="TableParagraph"/>
              <w:spacing w:line="101" w:lineRule="exact"/>
              <w:ind w:left="18"/>
              <w:rPr>
                <w:sz w:val="10"/>
              </w:rPr>
            </w:pPr>
            <w:r>
              <w:rPr>
                <w:color w:val="201F1E"/>
                <w:sz w:val="8"/>
                <w:szCs w:val="8"/>
                <w:shd w:val="clear" w:color="auto" w:fill="FFFFFF"/>
              </w:rPr>
              <w:t> </w:t>
            </w:r>
          </w:p>
        </w:tc>
      </w:tr>
      <w:tr w:rsidR="00915CDF">
        <w:trPr>
          <w:trHeight w:val="1062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EE1FA7" w:rsidRPr="00EE1FA7" w:rsidRDefault="00EE1FA7" w:rsidP="00EE1FA7">
            <w:pPr>
              <w:pStyle w:val="TableParagraph"/>
              <w:spacing w:line="280" w:lineRule="auto"/>
              <w:ind w:left="20" w:right="245"/>
              <w:rPr>
                <w:w w:val="105"/>
                <w:sz w:val="10"/>
              </w:rPr>
            </w:pPr>
            <w:r w:rsidRPr="00EE1FA7">
              <w:rPr>
                <w:w w:val="105"/>
                <w:sz w:val="10"/>
              </w:rPr>
              <w:t xml:space="preserve">Programmazione, Controllo di Gestione e </w:t>
            </w:r>
            <w:proofErr w:type="spellStart"/>
            <w:r w:rsidRPr="00EE1FA7">
              <w:rPr>
                <w:w w:val="105"/>
                <w:sz w:val="10"/>
              </w:rPr>
              <w:t>Operations</w:t>
            </w:r>
            <w:proofErr w:type="spellEnd"/>
            <w:r w:rsidRPr="00EE1FA7">
              <w:rPr>
                <w:w w:val="105"/>
                <w:sz w:val="10"/>
              </w:rPr>
              <w:t xml:space="preserve"> Management </w:t>
            </w:r>
          </w:p>
          <w:p w:rsidR="00915CDF" w:rsidRDefault="00915CDF" w:rsidP="00EE1FA7">
            <w:pPr>
              <w:pStyle w:val="TableParagraph"/>
              <w:spacing w:line="280" w:lineRule="auto"/>
              <w:ind w:left="20" w:right="245"/>
              <w:rPr>
                <w:sz w:val="10"/>
              </w:rPr>
            </w:pP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-29"/>
              <w:rPr>
                <w:sz w:val="10"/>
              </w:rPr>
            </w:pPr>
            <w:r>
              <w:rPr>
                <w:w w:val="105"/>
                <w:sz w:val="10"/>
              </w:rPr>
              <w:t xml:space="preserve">Predisposizione e </w:t>
            </w:r>
            <w:r>
              <w:rPr>
                <w:spacing w:val="-3"/>
                <w:w w:val="105"/>
                <w:sz w:val="10"/>
              </w:rPr>
              <w:t xml:space="preserve">rendicontazione dei </w:t>
            </w:r>
            <w:r>
              <w:rPr>
                <w:w w:val="105"/>
                <w:sz w:val="10"/>
              </w:rPr>
              <w:t xml:space="preserve">flussi Sanitari, Sociosanitari </w:t>
            </w:r>
            <w:r>
              <w:rPr>
                <w:spacing w:val="-3"/>
                <w:w w:val="105"/>
                <w:sz w:val="10"/>
              </w:rPr>
              <w:t xml:space="preserve">ed economici relativi alla </w:t>
            </w:r>
            <w:r>
              <w:rPr>
                <w:w w:val="105"/>
                <w:sz w:val="10"/>
              </w:rPr>
              <w:t xml:space="preserve">quadratura </w:t>
            </w:r>
            <w:proofErr w:type="spellStart"/>
            <w:r>
              <w:rPr>
                <w:spacing w:val="-3"/>
                <w:w w:val="105"/>
                <w:sz w:val="10"/>
              </w:rPr>
              <w:t>Coge-</w:t>
            </w:r>
            <w:proofErr w:type="spellEnd"/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0"/>
              </w:rPr>
              <w:t>Coan</w:t>
            </w:r>
            <w:proofErr w:type="spellEnd"/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84"/>
              <w:rPr>
                <w:sz w:val="10"/>
              </w:rPr>
            </w:pPr>
            <w:r>
              <w:rPr>
                <w:w w:val="105"/>
                <w:sz w:val="10"/>
              </w:rPr>
              <w:t>Leggi, decreti, delibere di giunta e decreti di Regione Lombardia</w:t>
            </w:r>
          </w:p>
        </w:tc>
        <w:tc>
          <w:tcPr>
            <w:tcW w:w="196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Pr="007152F3" w:rsidRDefault="00721422">
            <w:pPr>
              <w:pStyle w:val="TableParagraph"/>
              <w:spacing w:line="280" w:lineRule="auto"/>
              <w:ind w:left="20"/>
              <w:rPr>
                <w:sz w:val="10"/>
                <w:lang w:val="en-US"/>
              </w:rPr>
            </w:pPr>
            <w:hyperlink r:id="rId7">
              <w:r w:rsidR="00650A8C" w:rsidRPr="007152F3">
                <w:rPr>
                  <w:w w:val="105"/>
                  <w:sz w:val="10"/>
                  <w:lang w:val="en-US"/>
                </w:rPr>
                <w:t>paolo.covacich@asst-settelaghi.it</w:t>
              </w:r>
            </w:hyperlink>
            <w:r w:rsidR="00650A8C" w:rsidRPr="007152F3">
              <w:rPr>
                <w:w w:val="105"/>
                <w:sz w:val="10"/>
                <w:lang w:val="en-US"/>
              </w:rPr>
              <w:t xml:space="preserve"> Tel. 0332/278.070</w:t>
            </w:r>
          </w:p>
        </w:tc>
        <w:tc>
          <w:tcPr>
            <w:tcW w:w="2093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1" w:right="378"/>
              <w:rPr>
                <w:sz w:val="10"/>
              </w:rPr>
            </w:pPr>
            <w:r>
              <w:rPr>
                <w:w w:val="105"/>
                <w:sz w:val="10"/>
              </w:rPr>
              <w:t>Secondo quanto stabilito nella fonte normativa</w:t>
            </w:r>
          </w:p>
        </w:tc>
        <w:tc>
          <w:tcPr>
            <w:tcW w:w="1969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mail, posta ordinaria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1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15CDF" w:rsidRDefault="00EE1FA7">
            <w:pPr>
              <w:pStyle w:val="TableParagraph"/>
              <w:spacing w:line="280" w:lineRule="auto"/>
              <w:ind w:left="18"/>
              <w:rPr>
                <w:sz w:val="10"/>
              </w:rPr>
            </w:pPr>
            <w:r>
              <w:rPr>
                <w:sz w:val="10"/>
              </w:rPr>
              <w:t>Monitoraggio Obiettivi e Flussi Informativi</w:t>
            </w:r>
          </w:p>
          <w:p w:rsidR="00915CDF" w:rsidRDefault="00650A8C">
            <w:pPr>
              <w:pStyle w:val="TableParagraph"/>
              <w:spacing w:line="114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Viale Borri n. 57</w:t>
            </w:r>
          </w:p>
          <w:p w:rsidR="00915CDF" w:rsidRDefault="00650A8C">
            <w:pPr>
              <w:pStyle w:val="TableParagraph"/>
              <w:spacing w:before="19" w:line="280" w:lineRule="auto"/>
              <w:ind w:left="18" w:right="368"/>
              <w:rPr>
                <w:sz w:val="10"/>
              </w:rPr>
            </w:pPr>
            <w:r>
              <w:rPr>
                <w:w w:val="105"/>
                <w:sz w:val="10"/>
              </w:rPr>
              <w:t xml:space="preserve">palazzina 13 piano secondo </w:t>
            </w:r>
            <w:proofErr w:type="spellStart"/>
            <w:r>
              <w:rPr>
                <w:w w:val="105"/>
                <w:sz w:val="10"/>
              </w:rPr>
              <w:t>lun</w:t>
            </w:r>
            <w:proofErr w:type="spellEnd"/>
            <w:r>
              <w:rPr>
                <w:w w:val="105"/>
                <w:sz w:val="10"/>
              </w:rPr>
              <w:t>/</w:t>
            </w:r>
            <w:proofErr w:type="spellStart"/>
            <w:r>
              <w:rPr>
                <w:w w:val="105"/>
                <w:sz w:val="10"/>
              </w:rPr>
              <w:t>ven</w:t>
            </w:r>
            <w:proofErr w:type="spellEnd"/>
            <w:r>
              <w:rPr>
                <w:w w:val="105"/>
                <w:sz w:val="10"/>
              </w:rPr>
              <w:t xml:space="preserve"> previo appuntamento 0332/278.070</w:t>
            </w:r>
          </w:p>
          <w:p w:rsidR="00915CDF" w:rsidRDefault="00721422">
            <w:pPr>
              <w:pStyle w:val="TableParagraph"/>
              <w:spacing w:line="101" w:lineRule="exact"/>
              <w:ind w:left="18"/>
              <w:rPr>
                <w:sz w:val="10"/>
              </w:rPr>
            </w:pPr>
            <w:hyperlink r:id="rId8">
              <w:r w:rsidR="00DA6EF9" w:rsidRPr="007152F3">
                <w:rPr>
                  <w:w w:val="105"/>
                  <w:sz w:val="10"/>
                  <w:lang w:val="en-US"/>
                </w:rPr>
                <w:t>paolo.covacich@asst-settelaghi.it</w:t>
              </w:r>
            </w:hyperlink>
          </w:p>
        </w:tc>
      </w:tr>
    </w:tbl>
    <w:p w:rsidR="00A41947" w:rsidRDefault="00A41947"/>
    <w:sectPr w:rsidR="00A41947" w:rsidSect="00915CDF">
      <w:type w:val="continuous"/>
      <w:pgSz w:w="31660" w:h="22390" w:orient="landscape"/>
      <w:pgMar w:top="1880" w:right="21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5CDF"/>
    <w:rsid w:val="001611F8"/>
    <w:rsid w:val="002C101F"/>
    <w:rsid w:val="004B796F"/>
    <w:rsid w:val="005D774B"/>
    <w:rsid w:val="00650A8C"/>
    <w:rsid w:val="007152F3"/>
    <w:rsid w:val="00721422"/>
    <w:rsid w:val="0074108C"/>
    <w:rsid w:val="00915CDF"/>
    <w:rsid w:val="00A41947"/>
    <w:rsid w:val="00B0697F"/>
    <w:rsid w:val="00B94AD3"/>
    <w:rsid w:val="00C564C2"/>
    <w:rsid w:val="00DA6EF9"/>
    <w:rsid w:val="00EE1FA7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5CDF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15CDF"/>
  </w:style>
  <w:style w:type="paragraph" w:customStyle="1" w:styleId="TableParagraph">
    <w:name w:val="Table Paragraph"/>
    <w:basedOn w:val="Normale"/>
    <w:uiPriority w:val="1"/>
    <w:qFormat/>
    <w:rsid w:val="00915C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8C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94AD3"/>
    <w:rPr>
      <w:color w:val="0000FF" w:themeColor="hyperlink"/>
      <w:u w:val="single"/>
    </w:rPr>
  </w:style>
  <w:style w:type="paragraph" w:customStyle="1" w:styleId="xmsonormal">
    <w:name w:val="x_msonormal"/>
    <w:basedOn w:val="Normale"/>
    <w:rsid w:val="00EE1F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E1F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covacich@asst-settelagh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olo.covacich@asst-settelag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.barosi@asst-settelaghi.it" TargetMode="External"/><Relationship Id="rId5" Type="http://schemas.openxmlformats.org/officeDocument/2006/relationships/hyperlink" Target="mailto:giovanni.poggialini@asst-settelagh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Siss</cp:lastModifiedBy>
  <cp:revision>9</cp:revision>
  <dcterms:created xsi:type="dcterms:W3CDTF">2022-08-26T06:42:00Z</dcterms:created>
  <dcterms:modified xsi:type="dcterms:W3CDTF">2022-08-26T07:13:00Z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2020-06-05T00:00:00Z</vt:filetime>
  </property>
</Properties>
</file>