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 w15">
  <w:body>
    <w:p>
      <w:pPr>
        <w:jc w:val="center"/>
        <w:shd w:val="clear" w:color="000000" w:fill="FFFFFF"/>
        <w:spacing w:lineRule="atLeast" w:line="540" w:before="600" w:after="300"/>
        <w:rPr>
          <w:color w:val="0C2C4E"/>
          <w:sz w:val="54"/>
          <w:szCs w:val="54"/>
          <w:rFonts w:ascii="Titillium Web Semibold" w:eastAsia="Times New Roman" w:hAnsi="Titillium Web Semibold" w:cs="Times New Roman"/>
        </w:rPr>
        <w:outlineLvl w:val="0"/>
      </w:pPr>
      <w:r>
        <w:rPr>
          <w:color w:val="0C2C4E"/>
          <w:sz w:val="54"/>
          <w:szCs w:val="54"/>
          <w:rFonts w:ascii="Titillium Web Semibold" w:eastAsia="Times New Roman" w:hAnsi="Titillium Web Semibold" w:cs="Times New Roman"/>
          <w:lang w:val="it-IT"/>
        </w:rPr>
        <w:t xml:space="preserve">VIOLENȚA DOMESTICĂ, MĂSURI ȘI </w:t>
      </w:r>
      <w:r>
        <w:rPr>
          <w:color w:val="0C2C4E"/>
          <w:sz w:val="54"/>
          <w:szCs w:val="54"/>
          <w:rFonts w:ascii="Titillium Web Semibold" w:eastAsia="Times New Roman" w:hAnsi="Titillium Web Semibold" w:cs="Times New Roman"/>
          <w:lang w:val="it-IT"/>
        </w:rPr>
        <w:t xml:space="preserve">REMEDII  ÎN MATERIE DE DREPT </w:t>
      </w:r>
      <w:r>
        <w:rPr>
          <w:color w:val="0C2C4E"/>
          <w:sz w:val="54"/>
          <w:szCs w:val="54"/>
          <w:rFonts w:ascii="Titillium Web Semibold" w:eastAsia="Times New Roman" w:hAnsi="Titillium Web Semibold" w:cs="Times New Roman"/>
          <w:lang w:val="it-IT"/>
        </w:rPr>
        <w:t>CIVIL</w:t>
      </w:r>
    </w:p>
    <w:p>
      <w:pPr>
        <w:numPr>
          <w:ilvl w:val="0"/>
          <w:numId w:val="1"/>
        </w:numPr>
        <w:shd w:val="clear" w:color="000000" w:fill="FFFFFF"/>
        <w:spacing w:lineRule="auto" w:line="240" w:before="100" w:beforeAutospacing="1" w:afterAutospacing="1" w:after="100"/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Definim VIOLENȚA DOMESTICĂ: este reprezentată de toate actele de violență fizică,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sexuală, psihologică sau economică care apar în cadrul familiei sau nucleului familiar sau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între soții sau partenerii actuali sau precedenți, indipendent de faptul dacă autorul acestor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fapte împărtășește sau a împărtășit aceeași reședință cu victima"</w:t>
      </w:r>
    </w:p>
    <w:p>
      <w:pPr>
        <w:numPr>
          <w:ilvl w:val="0"/>
          <w:numId w:val="1"/>
        </w:numPr>
        <w:shd w:val="clear" w:color="000000" w:fill="FFFFFF"/>
        <w:spacing w:lineRule="auto" w:line="240" w:before="100" w:beforeAutospacing="1" w:afterAutospacing="1" w:after="100"/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</w:rPr>
        <w:t>Defin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im VIOLENȚA</w:t>
      </w:r>
      <w:r>
        <w:rPr>
          <w:color w:val="29353D"/>
          <w:sz w:val="24"/>
          <w:szCs w:val="24"/>
          <w:rFonts w:ascii="Titillium Web" w:eastAsia="Times New Roman" w:hAnsi="Titillium Web" w:cs="Times New Roman"/>
        </w:rPr>
        <w:t xml:space="preserve"> D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E </w:t>
      </w:r>
      <w:r>
        <w:rPr>
          <w:color w:val="29353D"/>
          <w:sz w:val="24"/>
          <w:szCs w:val="24"/>
          <w:rFonts w:ascii="Titillium Web" w:eastAsia="Times New Roman" w:hAnsi="Titillium Web" w:cs="Times New Roman"/>
        </w:rPr>
        <w:t xml:space="preserve">GENERE: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reprezentată de « VIOLENȚA CONTRA FEMEI »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respectiv : «orice violență împotriva unei femei, sau care afectează femeile în mod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disproporționat », urmărind să reprezinte o formă de discriminare autentică</w:t>
      </w:r>
    </w:p>
    <w:p>
      <w:pPr>
        <w:numPr>
          <w:ilvl w:val="0"/>
          <w:numId w:val="1"/>
        </w:numPr>
        <w:shd w:val="clear" w:color="000000" w:fill="FFFFFF"/>
        <w:spacing w:lineRule="auto" w:line="240" w:before="100" w:beforeAutospacing="1" w:afterAutospacing="1" w:after="100"/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Definim ABUZURILE FAMILIARE: comportamentul abuzurilor citate de lege reamintește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o categorie specifică de acte de violență, care merită specificații suplimentare, având în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vedere reapariția acestora în procedurile referitoare la minori: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Astfel de comportamente deci pot fi atât cele împotriva partenerului, cât și cele împotriva minorilor,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chiar și în forma foarte recurentă a cd „violență asistată”. 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Menţiune separată, dar care face parte din sfera abuzurilor în familie, merită acele cazuri în care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violenţa şi/sau abuzurile sunt acţionate de către descendenţi impotriva ascendenţilor" (Copiii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împotriva părinţilor şi/sau nepoții împotriva bunicilor) pentru care sunt fezabile ordinele de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protecție de mai sus .   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</w:rPr>
        <w:t> 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</w:rPr>
      </w:pPr>
      <w:r>
        <w:rPr>
          <w:color w:val="FF8C00"/>
          <w:sz w:val="24"/>
          <w:szCs w:val="24"/>
          <w:rFonts w:ascii="Titillium Web" w:eastAsia="Times New Roman" w:hAnsi="Titillium Web" w:cs="Times New Roman"/>
          <w:lang w:val="it-IT"/>
        </w:rPr>
        <w:t xml:space="preserve">IMPORTANȚA INFORMAȚIILOR CORECTE 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Tot mai frecvent se află de noutăți despre femei care se abțin de a solicita protecție legală  deoarece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există percepția de absență a măsurilor rapide.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Aceasta este totuși informație incomplete și FOARTE periculoase. 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Astfel, dacă este adevărat că cronicile raportează deseori că victima „s-a adresat către autorități..” ."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este de asemenea adevărat că informația mediatică ar trebui completată prin evaluarea și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evidențierea în acest caz specific a ceea ce s-a blocat în aparatul de intervenție. Evitînd astfel de a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lăsa zone mari de umbră în care își au rădăcina sentimentele de frustrare și neputință ale victimelor.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Controlul informațiilor evitând ca acestea să rămână parțiale și să devină consecință de ineficiență,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este de o importanță fundamentală, deoarece neîncrederea în instrumentele judiciare poate crea mai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multe victime printre femeile resemnate la ideea că „este inutil să denunțăm”.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E important informarea în mod capilar ajungând la toate straturile cetățeniei, de la școli la spitale,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unde victimele pot primi indicațiile și informațiile în modul cel mai simplu și detaliat posibil pentru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a întrerupe ciclul violenței domestice în care se găsesc.</w:t>
      </w:r>
    </w:p>
    <w:p>
      <w:pPr>
        <w:jc w:val="both"/>
        <w:shd w:val="clear" w:color="000000" w:fill="FFFFFF"/>
        <w:spacing w:lineRule="auto" w:line="240" w:after="150"/>
        <w:rPr>
          <w:color w:val="FF8C00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FF8C00"/>
          <w:sz w:val="24"/>
          <w:szCs w:val="24"/>
          <w:rFonts w:ascii="Titillium Web" w:eastAsia="Times New Roman" w:hAnsi="Titillium Web" w:cs="Times New Roman"/>
          <w:lang w:val="it-IT"/>
        </w:rPr>
        <w:t xml:space="preserve">DAR CUM S</w:t>
      </w:r>
      <w:r>
        <w:rPr>
          <w:color w:val="FC4700"/>
          <w:sz w:val="24"/>
          <w:szCs w:val="24"/>
          <w:rFonts w:ascii="Titillium Web Semibold" w:eastAsia="Times New Roman" w:hAnsi="Titillium Web Semibold" w:cs="Times New Roman"/>
          <w:lang w:val="it-IT"/>
        </w:rPr>
        <w:t>Ă</w:t>
      </w:r>
      <w:r>
        <w:rPr>
          <w:color w:val="FF8C00"/>
          <w:sz w:val="24"/>
          <w:szCs w:val="24"/>
          <w:rFonts w:ascii="Titillium Web" w:eastAsia="Times New Roman" w:hAnsi="Titillium Web" w:cs="Times New Roman"/>
          <w:lang w:val="it-IT"/>
        </w:rPr>
        <w:t xml:space="preserve">INTRERUPEM CICLUL VIOLENTEI DOMESTICE?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În primul rând, este bine să demontăm mitul sau stereotipul că „singurul loc de determinare a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violenței este Judecata Penală”". Informațiile corecte, de fapt, trebuie să poată ilustra alte remedii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decât singurul loc penal la care să apelezi.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În sfîrsit, reforma recentă a procesului de familie a decuplat domeniul de aplicare a protecției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împotriva violenței domestice din comisia și depistarea infracțiunii specifice, valorizând funcția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particulară a judecătorului familiei care trebuie să constate violența, nu infracțiunea, putînd exista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violență chiar și în absența unei conduite penale relevante pentru autor.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Aceasta este una dintre etapele fundamentale al noului cadru juridic care permite judecătorului să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verifice violența în faza preliminară a procedurii, pentru a întrerupe ciclul violenței cât mai curând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>posibil.</w:t>
      </w:r>
    </w:p>
    <w:p>
      <w:pPr>
        <w:jc w:val="both"/>
        <w:shd w:val="clear" w:color="000000" w:fill="FFFFFF"/>
        <w:spacing w:lineRule="auto" w:line="240" w:after="150"/>
        <w:rPr>
          <w:color w:val="FF8C00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FF8C00"/>
          <w:sz w:val="24"/>
          <w:szCs w:val="24"/>
          <w:rFonts w:ascii="Titillium Web" w:eastAsia="Times New Roman" w:hAnsi="Titillium Web" w:cs="Times New Roman"/>
          <w:lang w:val="it-IT"/>
        </w:rPr>
        <w:t xml:space="preserve">CÂND ESTE SOLICITAT  JUDECĂTORUL CIVIL SĂ STABILEASCĂ EXISTENȚA UNUI </w:t>
      </w:r>
      <w:r>
        <w:rPr>
          <w:color w:val="FF8C00"/>
          <w:sz w:val="24"/>
          <w:szCs w:val="24"/>
          <w:rFonts w:ascii="Titillium Web" w:eastAsia="Times New Roman" w:hAnsi="Titillium Web" w:cs="Times New Roman"/>
          <w:lang w:val="it-IT"/>
        </w:rPr>
        <w:t xml:space="preserve">COMPORTAMENT VIOLENT?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Amintim că, în afară de ordinele de protecție, deja reglementate înainte de reformă prin art.342 bis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și ter c.c., și ulterior reorganizate și introduse în disciplina procedurală prin art. 473 bis n. 69 și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următoarele cpc, există, de asemenea, proceduri civile pentru separare/divorț cu sau fără copii,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precum și proceduri pentru custodia copiilor născuți de cupluri necăsătorite.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Deci, în cadrul acestor proceduri, judecătorului civil, in cazurile in care se anexează comportamente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violente, acum este recunoscută oportunitatea amplă de a gestiona timpul procedurii în care este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posibil inițierea unei "linii rapide" pentru care este implementată:</w:t>
      </w:r>
    </w:p>
    <w:p>
      <w:pPr>
        <w:numPr>
          <w:ilvl w:val="0"/>
          <w:numId w:val="2"/>
        </w:numPr>
        <w:shd w:val="clear" w:color="000000" w:fill="FFFFFF"/>
        <w:spacing w:lineRule="auto" w:line="240" w:before="100" w:beforeAutospacing="1" w:afterAutospacing="1" w:after="100"/>
        <w:rPr>
          <w:color w:val="29353D"/>
          <w:sz w:val="24"/>
          <w:szCs w:val="24"/>
          <w:rFonts w:ascii="Titillium Web" w:eastAsia="Times New Roman" w:hAnsi="Titillium Web" w:cs="Times New Roman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Abrevierea timpului procedural </w:t>
      </w:r>
    </w:p>
    <w:p>
      <w:pPr>
        <w:numPr>
          <w:ilvl w:val="0"/>
          <w:numId w:val="2"/>
        </w:numPr>
        <w:shd w:val="clear" w:color="000000" w:fill="FFFFFF"/>
        <w:spacing w:lineRule="auto" w:line="240" w:before="100" w:beforeAutospacing="1" w:afterAutospacing="1" w:after="100"/>
        <w:rPr>
          <w:color w:val="29353D"/>
          <w:sz w:val="24"/>
          <w:szCs w:val="24"/>
          <w:rFonts w:ascii="Titillium Web" w:eastAsia="Times New Roman" w:hAnsi="Titillium Web" w:cs="Times New Roman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Conferirea de largi puteri de oficiu  judecătorului (instructori și alții) pentru a permite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judecătorului familiei să verifice cu promptitudine violența </w:t>
      </w:r>
    </w:p>
    <w:p>
      <w:pPr>
        <w:numPr>
          <w:ilvl w:val="0"/>
          <w:numId w:val="2"/>
        </w:numPr>
        <w:shd w:val="clear" w:color="000000" w:fill="FFFFFF"/>
        <w:spacing w:lineRule="auto" w:line="240" w:before="100" w:beforeAutospacing="1" w:afterAutospacing="1" w:after="100"/>
        <w:rPr>
          <w:color w:val="29353D"/>
          <w:sz w:val="24"/>
          <w:szCs w:val="24"/>
          <w:rFonts w:ascii="Titillium Web" w:eastAsia="Times New Roman" w:hAnsi="Titillium Web" w:cs="Times New Roman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Adoptarea unor măsuri temporare și urgente 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Şi, de fapt, recenta reformă procedural-civilă a introdus secţiunea "Violenţă domestică şi gen" care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permite un răspuns mai imediat la cererea de protecție datorită următoarelor elemente de noutate: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</w:p>
    <w:p>
      <w:pPr>
        <w:numPr>
          <w:ilvl w:val="0"/>
          <w:numId w:val="3"/>
        </w:numPr>
        <w:shd w:val="clear" w:color="000000" w:fill="FFFFFF"/>
        <w:spacing w:lineRule="auto" w:line="240" w:before="100" w:beforeAutospacing="1" w:afterAutospacing="1" w:after="100"/>
        <w:rPr>
          <w:color w:val="29353D"/>
          <w:sz w:val="24"/>
          <w:szCs w:val="24"/>
          <w:rFonts w:ascii="Titillium Web" w:eastAsia="Times New Roman" w:hAnsi="Titillium Web" w:cs="Times New Roman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ANTICIPAREA PRAGULUI DE ALERTĂ </w:t>
      </w:r>
    </w:p>
    <w:p>
      <w:pPr>
        <w:numPr>
          <w:ilvl w:val="0"/>
          <w:numId w:val="3"/>
        </w:numPr>
        <w:shd w:val="clear" w:color="000000" w:fill="FFFFFF"/>
        <w:spacing w:lineRule="auto" w:line="240" w:before="100" w:beforeAutospacing="1" w:afterAutospacing="1" w:after="100"/>
        <w:rPr>
          <w:color w:val="29353D"/>
          <w:sz w:val="24"/>
          <w:szCs w:val="24"/>
          <w:rFonts w:ascii="Titillium Web" w:eastAsia="Times New Roman" w:hAnsi="Titillium Web" w:cs="Times New Roman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PREVEDEREA UNEI CĂI RAPIDE PENTRU PROCEDURILE CU ACUZAȚII DE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VIOLENȚĂ </w:t>
      </w:r>
    </w:p>
    <w:p>
      <w:pPr>
        <w:numPr>
          <w:ilvl w:val="0"/>
          <w:numId w:val="3"/>
        </w:numPr>
        <w:shd w:val="clear" w:color="000000" w:fill="FFFFFF"/>
        <w:spacing w:lineRule="auto" w:line="240" w:before="100" w:beforeAutospacing="1" w:afterAutospacing="1" w:after="100"/>
        <w:rPr>
          <w:color w:val="29353D"/>
          <w:sz w:val="24"/>
          <w:szCs w:val="24"/>
          <w:rFonts w:ascii="Titillium Web" w:eastAsia="Times New Roman" w:hAnsi="Titillium Web" w:cs="Times New Roman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CONSTATAREA VIOLENȚEI ÎN ETAPA PRELIMINARĂ A PROCEDURII </w:t>
      </w:r>
    </w:p>
    <w:p>
      <w:pPr>
        <w:numPr>
          <w:ilvl w:val="0"/>
          <w:numId w:val="3"/>
        </w:numPr>
        <w:shd w:val="clear" w:color="000000" w:fill="FFFFFF"/>
        <w:spacing w:lineRule="auto" w:line="240" w:before="100" w:beforeAutospacing="1" w:afterAutospacing="1" w:after="100"/>
        <w:rPr>
          <w:color w:val="29353D"/>
          <w:sz w:val="24"/>
          <w:szCs w:val="24"/>
          <w:rFonts w:ascii="Titillium Web" w:eastAsia="Times New Roman" w:hAnsi="Titillium Web" w:cs="Times New Roman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CONFERIREA DE LARGI PUTERI DE OFICIU JUDEC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>Ă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TORULUI (INSTRUCTORI SI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>AL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>Ț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II)  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</w:rPr>
        <w:t> 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</w:rPr>
      </w:pPr>
      <w:r>
        <w:rPr>
          <w:color w:val="FF8C00"/>
          <w:sz w:val="24"/>
          <w:szCs w:val="24"/>
          <w:rFonts w:ascii="Titillium Web" w:eastAsia="Times New Roman" w:hAnsi="Titillium Web" w:cs="Times New Roman"/>
          <w:lang w:val="it-IT"/>
        </w:rPr>
        <w:t xml:space="preserve">CARE SUNT ORDINELE DE PROTECȚIE ÎMPOTRIVA ABUZULUI ÎN FAMILIE ȘI CÂND </w:t>
      </w:r>
      <w:r>
        <w:rPr>
          <w:color w:val="FF8C00"/>
          <w:sz w:val="24"/>
          <w:szCs w:val="24"/>
          <w:rFonts w:ascii="Titillium Web" w:eastAsia="Times New Roman" w:hAnsi="Titillium Web" w:cs="Times New Roman"/>
          <w:lang w:val="it-IT"/>
        </w:rPr>
        <w:t xml:space="preserve">POT FI SOLICITATE/OBȚINUTE 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Ordinele de protecție sunt măsuri asigurătorii acordate la cererea părții, pe baza asumării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probabilității pericolului la care este supusă victima (soț sau fost soț, concubin sau fost concubin,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unit civil, concubini în diferite calităţi ca părinţi/copii) 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Prin urmare, legea prevede că "în cazul în care comportamentul soțului sau partenerul sau altului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concubin provoacă daune grave integrității fizice sau morale sau libertății celuilalt, judecătorul, la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cererea unei părți, poate adopta prin decret una sau mai multe dintre măsurile menționate la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articolul </w:t>
      </w:r>
      <w:r>
        <w:rPr>
          <w:color w:val="29353D"/>
          <w:sz w:val="24"/>
          <w:szCs w:val="24"/>
          <w:u w:val="single"/>
          <w:rFonts w:ascii="Titillium Web" w:eastAsia="Times New Roman" w:hAnsi="Titillium Web" w:cs="Times New Roman"/>
          <w:lang w:val="it-IT"/>
        </w:rPr>
        <w:t xml:space="preserve">473 bis 70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cpc  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Atenție: condiția prealabilă de concubinaj nu mai este o condiție necesară: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Aceleaşi măsuri pot fi adoptate, folosind condiţiile de precauţie, chiar şi atunci când coabitarea a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încetat": element important de noutate care redefineşte ipotezele ordinelor de protecţie:</w:t>
      </w:r>
      <w:r>
        <w:rPr>
          <w:color w:val="29353D"/>
          <w:sz w:val="24"/>
          <w:szCs w:val="24"/>
          <w:rFonts w:ascii="Titillium Web" w:eastAsia="Times New Roman" w:hAnsi="Titillium Web" w:cs="Times New Roman"/>
        </w:rPr>
        <w:t xml:space="preserve">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 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</w:rPr>
        <w:t xml:space="preserve"> -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solicitarea unei p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>ă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>rti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</w:rPr>
        <w:t xml:space="preserve">- 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grav prejudiciu integrității fizice sau morale sau libertății</w:t>
      </w:r>
      <w:r>
        <w:rPr>
          <w:color w:val="29353D"/>
          <w:sz w:val="24"/>
          <w:szCs w:val="24"/>
          <w:rFonts w:ascii="Titillium Web" w:eastAsia="Times New Roman" w:hAnsi="Titillium Web" w:cs="Times New Roman"/>
        </w:rPr>
        <w:t>;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</w:rPr>
        <w:t xml:space="preserve">-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coabitare, dar şi EX COABITARE (soţ, concubin more uxorio, uniţi civil, convieţuire în diferit tip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părinţi/copii)  </w:t>
      </w:r>
    </w:p>
    <w:p>
      <w:pPr>
        <w:jc w:val="both"/>
        <w:shd w:val="clear" w:color="000000" w:fill="FFFFFF"/>
        <w:spacing w:lineRule="auto" w:line="240" w:after="150"/>
        <w:rPr>
          <w:color w:val="FF8C00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FF8C00"/>
          <w:sz w:val="24"/>
          <w:szCs w:val="24"/>
          <w:rFonts w:ascii="Titillium Web" w:eastAsia="Times New Roman" w:hAnsi="Titillium Web" w:cs="Times New Roman"/>
          <w:lang w:val="it-IT"/>
        </w:rPr>
        <w:t xml:space="preserve">O NOUTATE SUPLIMENTARĂ A REFORMEI RECENTE SE REFERĂ LA POSIBILITATEA </w:t>
      </w:r>
      <w:r>
        <w:rPr>
          <w:color w:val="FF8C00"/>
          <w:sz w:val="24"/>
          <w:szCs w:val="24"/>
          <w:rFonts w:ascii="Titillium Web" w:eastAsia="Times New Roman" w:hAnsi="Titillium Web" w:cs="Times New Roman"/>
          <w:lang w:val="it-IT"/>
        </w:rPr>
        <w:t xml:space="preserve">DE A SOLICITA ORDINE DE PROTECȚIE ȘI ÎN HOTĂRÂRI DE FOND 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Ordinele de protecție constată, de fapt, intrarea deplină și legitimă în procedura de merit, precum și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judecătorul familiei, în procedura în care a fost însoțită violența, să emită măsurile cele mai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adecvate pentru protecția copilului și a victimei, inclusiv măsurile care au același conținut ca cele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menționate la articolul 473-bis.70 c.p.c. la ordinele de protecție.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Prin urmare, recursul de a obține Ordinele de protecție poate fi propus fie într-un moment anterior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soluționării cauzei cd de merit (separarea, divorțul, sau regulamentul privind custodia minorilor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născuți din cuplu necăsătorit), dar și în așteptarea procedurii menționate mai sus, în fața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judecătorului care îi conduce, care îi poate lua ca măsură de precauție în urma unei investigații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sumare și cu utilizarea competențelor de anchetă, chiar neoficiale.</w:t>
      </w:r>
    </w:p>
    <w:p>
      <w:pPr>
        <w:rPr/>
      </w:pPr>
    </w:p>
    <w:sectPr>
      <w15:footnoteColumns w:val="1"/>
      <w:pgSz w:w="11906" w:h="16838"/>
      <w:pgMar w:top="1417" w:left="1134" w:bottom="1134" w:right="1134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"/>
    <w:family w:val="swiss"/>
    <w:pitch w:val="variable"/>
    <w:sig w:usb0="e4002eff" w:usb1="c000247b" w:usb2="00000009" w:usb3="00000000" w:csb0="000001ff" w:csb1="00000000"/>
  </w:font>
  <w:font w:name="Titillium Web Semibold">
    <w:altName w:val="Times New Roman"/>
    <w:panose1 w:val="00000000000000000000"/>
    <w:charset w:val="0"/>
    <w:family w:val="roman"/>
    <w:pitch w:val="default"/>
    <w:sig w:usb0="00000000" w:usb1="00000000" w:usb2="00000000" w:usb3="00000000" w:csb0="00000000" w:csb1="00000000"/>
  </w:font>
  <w:font w:name="Titillium Web">
    <w:altName w:val="Times New Roman"/>
    <w:panose1 w:val="00000000000000000000"/>
    <w:charset w:val="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1F000224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1">
    <w:multiLevelType w:val="multilevel"/>
    <w:nsid w:val="2F000001"/>
    <w:tmpl w:val="1F0035C6"/>
    <w:lvl w:ilvl="0">
      <w:lvlJc w:val="left"/>
      <w:numFmt w:val="decimal"/>
      <w:start w:val="1"/>
      <w:suff w:val="tab"/>
      <w:pPr>
        <w:ind w:left="720" w:hanging="360"/>
        <w:tabs>
          <w:tab w:val="left" w:pos="720"/>
        </w:tabs>
        <w:rPr/>
      </w:pPr>
      <w:rPr/>
      <w:lvlText w:val="%1."/>
    </w:lvl>
    <w:lvl w:ilvl="1">
      <w:lvlJc w:val="left"/>
      <w:numFmt w:val="decimal"/>
      <w:start w:val="1"/>
      <w:suff w:val="tab"/>
      <w:pPr>
        <w:ind w:left="1440" w:hanging="360"/>
        <w:tabs>
          <w:tab w:val="left" w:pos="1440"/>
        </w:tabs>
        <w:rPr/>
      </w:pPr>
      <w:rPr/>
      <w:lvlText w:val="%2."/>
    </w:lvl>
    <w:lvl w:ilvl="2">
      <w:lvlJc w:val="left"/>
      <w:numFmt w:val="decimal"/>
      <w:start w:val="1"/>
      <w:suff w:val="tab"/>
      <w:pPr>
        <w:ind w:left="2160" w:hanging="360"/>
        <w:tabs>
          <w:tab w:val="left" w:pos="2160"/>
        </w:tabs>
        <w:rPr/>
      </w:pPr>
      <w:rPr/>
      <w:lvlText w:val="%3."/>
    </w:lvl>
    <w:lvl w:ilvl="3">
      <w:lvlJc w:val="left"/>
      <w:numFmt w:val="decimal"/>
      <w:start w:val="1"/>
      <w:suff w:val="tab"/>
      <w:pPr>
        <w:ind w:left="2880" w:hanging="360"/>
        <w:tabs>
          <w:tab w:val="left" w:pos="2880"/>
        </w:tabs>
        <w:rPr/>
      </w:pPr>
      <w:rPr/>
      <w:lvlText w:val="%4."/>
    </w:lvl>
    <w:lvl w:ilvl="4">
      <w:lvlJc w:val="left"/>
      <w:numFmt w:val="decimal"/>
      <w:start w:val="1"/>
      <w:suff w:val="tab"/>
      <w:pPr>
        <w:ind w:left="3600" w:hanging="360"/>
        <w:tabs>
          <w:tab w:val="left" w:pos="3600"/>
        </w:tabs>
        <w:rPr/>
      </w:pPr>
      <w:rPr/>
      <w:lvlText w:val="%5."/>
    </w:lvl>
    <w:lvl w:ilvl="5">
      <w:lvlJc w:val="left"/>
      <w:numFmt w:val="decimal"/>
      <w:start w:val="1"/>
      <w:suff w:val="tab"/>
      <w:pPr>
        <w:ind w:left="4320" w:hanging="360"/>
        <w:tabs>
          <w:tab w:val="left" w:pos="4320"/>
        </w:tabs>
        <w:rPr/>
      </w:pPr>
      <w:rPr/>
      <w:lvlText w:val="%6."/>
    </w:lvl>
    <w:lvl w:ilvl="6">
      <w:lvlJc w:val="left"/>
      <w:numFmt w:val="decimal"/>
      <w:start w:val="1"/>
      <w:suff w:val="tab"/>
      <w:pPr>
        <w:ind w:left="5040" w:hanging="360"/>
        <w:tabs>
          <w:tab w:val="left" w:pos="5040"/>
        </w:tabs>
        <w:rPr/>
      </w:pPr>
      <w:rPr/>
      <w:lvlText w:val="%7."/>
    </w:lvl>
    <w:lvl w:ilvl="7">
      <w:lvlJc w:val="left"/>
      <w:numFmt w:val="decimal"/>
      <w:start w:val="1"/>
      <w:suff w:val="tab"/>
      <w:pPr>
        <w:ind w:left="5760" w:hanging="360"/>
        <w:tabs>
          <w:tab w:val="left" w:pos="5760"/>
        </w:tabs>
        <w:rPr/>
      </w:pPr>
      <w:rPr/>
      <w:lvlText w:val="%8."/>
    </w:lvl>
    <w:lvl w:ilvl="8">
      <w:lvlJc w:val="left"/>
      <w:numFmt w:val="decimal"/>
      <w:start w:val="1"/>
      <w:suff w:val="tab"/>
      <w:pPr>
        <w:ind w:left="6480" w:hanging="360"/>
        <w:tabs>
          <w:tab w:val="left" w:pos="6480"/>
        </w:tabs>
        <w:rPr/>
      </w:pPr>
      <w:rPr/>
      <w:lvlText w:val="%9."/>
    </w:lvl>
  </w:abstractNum>
  <w:abstractNum w:abstractNumId="2">
    <w:multiLevelType w:val="hybridMultilevel"/>
    <w:nsid w:val="2F000002"/>
    <w:tmpl w:val="1F00235C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3">
    <w:multiLevelType w:val="hybridMultilevel"/>
    <w:nsid w:val="2F000003"/>
    <w:tmpl w:val="1F000F3C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4">
    <w:multiLevelType w:val="hybridMultilevel"/>
    <w:nsid w:val="2F000004"/>
    <w:tmpl w:val="1F00236D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5">
    <w:multiLevelType w:val="hybridMultilevel"/>
    <w:nsid w:val="2F000005"/>
    <w:tmpl w:val="1F001E3C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6">
    <w:multiLevelType w:val="hybridMultilevel"/>
    <w:nsid w:val="2F000006"/>
    <w:tmpl w:val="1F002B21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7">
    <w:multiLevelType w:val="hybridMultilevel"/>
    <w:nsid w:val="2F000007"/>
    <w:tmpl w:val="1F000219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8">
    <w:multiLevelType w:val="hybridMultilevel"/>
    <w:nsid w:val="2F000008"/>
    <w:tmpl w:val="1F000374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9">
    <w:multiLevelType w:val="hybridMultilevel"/>
    <w:nsid w:val="2F000009"/>
    <w:tmpl w:val="1F000EEC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10">
    <w:multiLevelType w:val="hybridMultilevel"/>
    <w:nsid w:val="2F00000A"/>
    <w:tmpl w:val="1F0036E0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11">
    <w:multiLevelType w:val="multilevel"/>
    <w:nsid w:val="2F00000B"/>
    <w:tmpl w:val="1F00150E"/>
    <w:lvl w:ilvl="0">
      <w:lvlJc w:val="left"/>
      <w:numFmt w:val="decimal"/>
      <w:start w:val="1"/>
      <w:suff w:val="tab"/>
      <w:pPr>
        <w:ind w:left="720" w:hanging="360"/>
        <w:tabs>
          <w:tab w:val="left" w:pos="720"/>
        </w:tabs>
        <w:rPr/>
      </w:pPr>
      <w:rPr/>
      <w:lvlText w:val="%1."/>
    </w:lvl>
    <w:lvl w:ilvl="1">
      <w:lvlJc w:val="left"/>
      <w:numFmt w:val="decimal"/>
      <w:start w:val="1"/>
      <w:suff w:val="tab"/>
      <w:pPr>
        <w:ind w:left="1440" w:hanging="360"/>
        <w:tabs>
          <w:tab w:val="left" w:pos="1440"/>
        </w:tabs>
        <w:rPr/>
      </w:pPr>
      <w:rPr/>
      <w:lvlText w:val="%2."/>
    </w:lvl>
    <w:lvl w:ilvl="2">
      <w:lvlJc w:val="left"/>
      <w:numFmt w:val="decimal"/>
      <w:start w:val="1"/>
      <w:suff w:val="tab"/>
      <w:pPr>
        <w:ind w:left="2160" w:hanging="360"/>
        <w:tabs>
          <w:tab w:val="left" w:pos="2160"/>
        </w:tabs>
        <w:rPr/>
      </w:pPr>
      <w:rPr/>
      <w:lvlText w:val="%3."/>
    </w:lvl>
    <w:lvl w:ilvl="3">
      <w:lvlJc w:val="left"/>
      <w:numFmt w:val="decimal"/>
      <w:start w:val="1"/>
      <w:suff w:val="tab"/>
      <w:pPr>
        <w:ind w:left="2880" w:hanging="360"/>
        <w:tabs>
          <w:tab w:val="left" w:pos="2880"/>
        </w:tabs>
        <w:rPr/>
      </w:pPr>
      <w:rPr/>
      <w:lvlText w:val="%4."/>
    </w:lvl>
    <w:lvl w:ilvl="4">
      <w:lvlJc w:val="left"/>
      <w:numFmt w:val="decimal"/>
      <w:start w:val="1"/>
      <w:suff w:val="tab"/>
      <w:pPr>
        <w:ind w:left="3600" w:hanging="360"/>
        <w:tabs>
          <w:tab w:val="left" w:pos="3600"/>
        </w:tabs>
        <w:rPr/>
      </w:pPr>
      <w:rPr/>
      <w:lvlText w:val="%5."/>
    </w:lvl>
    <w:lvl w:ilvl="5">
      <w:lvlJc w:val="left"/>
      <w:numFmt w:val="decimal"/>
      <w:start w:val="1"/>
      <w:suff w:val="tab"/>
      <w:pPr>
        <w:ind w:left="4320" w:hanging="360"/>
        <w:tabs>
          <w:tab w:val="left" w:pos="4320"/>
        </w:tabs>
        <w:rPr/>
      </w:pPr>
      <w:rPr/>
      <w:lvlText w:val="%6."/>
    </w:lvl>
    <w:lvl w:ilvl="6">
      <w:lvlJc w:val="left"/>
      <w:numFmt w:val="decimal"/>
      <w:start w:val="1"/>
      <w:suff w:val="tab"/>
      <w:pPr>
        <w:ind w:left="5040" w:hanging="360"/>
        <w:tabs>
          <w:tab w:val="left" w:pos="5040"/>
        </w:tabs>
        <w:rPr/>
      </w:pPr>
      <w:rPr/>
      <w:lvlText w:val="%7."/>
    </w:lvl>
    <w:lvl w:ilvl="7">
      <w:lvlJc w:val="left"/>
      <w:numFmt w:val="decimal"/>
      <w:start w:val="1"/>
      <w:suff w:val="tab"/>
      <w:pPr>
        <w:ind w:left="5760" w:hanging="360"/>
        <w:tabs>
          <w:tab w:val="left" w:pos="5760"/>
        </w:tabs>
        <w:rPr/>
      </w:pPr>
      <w:rPr/>
      <w:lvlText w:val="%8."/>
    </w:lvl>
    <w:lvl w:ilvl="8">
      <w:lvlJc w:val="left"/>
      <w:numFmt w:val="decimal"/>
      <w:start w:val="1"/>
      <w:suff w:val="tab"/>
      <w:pPr>
        <w:ind w:left="6480" w:hanging="360"/>
        <w:tabs>
          <w:tab w:val="left" w:pos="6480"/>
        </w:tabs>
        <w:rPr/>
      </w:pPr>
      <w:rPr/>
      <w:lvlText w:val="%9."/>
    </w:lvl>
  </w:abstractNum>
  <w:abstractNum w:abstractNumId="12">
    <w:multiLevelType w:val="multilevel"/>
    <w:nsid w:val="2F00000C"/>
    <w:tmpl w:val="1F003921"/>
    <w:lvl w:ilvl="0">
      <w:lvlJc w:val="left"/>
      <w:numFmt w:val="decimal"/>
      <w:start w:val="1"/>
      <w:suff w:val="tab"/>
      <w:pPr>
        <w:ind w:left="720" w:hanging="360"/>
        <w:tabs>
          <w:tab w:val="left" w:pos="720"/>
        </w:tabs>
        <w:rPr/>
      </w:pPr>
      <w:rPr/>
      <w:lvlText w:val="%1."/>
    </w:lvl>
    <w:lvl w:ilvl="1">
      <w:lvlJc w:val="left"/>
      <w:numFmt w:val="decimal"/>
      <w:start w:val="1"/>
      <w:suff w:val="tab"/>
      <w:pPr>
        <w:ind w:left="1440" w:hanging="360"/>
        <w:tabs>
          <w:tab w:val="left" w:pos="1440"/>
        </w:tabs>
        <w:rPr/>
      </w:pPr>
      <w:rPr/>
      <w:lvlText w:val="%2."/>
    </w:lvl>
    <w:lvl w:ilvl="2">
      <w:lvlJc w:val="left"/>
      <w:numFmt w:val="decimal"/>
      <w:start w:val="1"/>
      <w:suff w:val="tab"/>
      <w:pPr>
        <w:ind w:left="2160" w:hanging="360"/>
        <w:tabs>
          <w:tab w:val="left" w:pos="2160"/>
        </w:tabs>
        <w:rPr/>
      </w:pPr>
      <w:rPr/>
      <w:lvlText w:val="%3."/>
    </w:lvl>
    <w:lvl w:ilvl="3">
      <w:lvlJc w:val="left"/>
      <w:numFmt w:val="decimal"/>
      <w:start w:val="1"/>
      <w:suff w:val="tab"/>
      <w:pPr>
        <w:ind w:left="2880" w:hanging="360"/>
        <w:tabs>
          <w:tab w:val="left" w:pos="2880"/>
        </w:tabs>
        <w:rPr/>
      </w:pPr>
      <w:rPr/>
      <w:lvlText w:val="%4."/>
    </w:lvl>
    <w:lvl w:ilvl="4">
      <w:lvlJc w:val="left"/>
      <w:numFmt w:val="decimal"/>
      <w:start w:val="1"/>
      <w:suff w:val="tab"/>
      <w:pPr>
        <w:ind w:left="3600" w:hanging="360"/>
        <w:tabs>
          <w:tab w:val="left" w:pos="3600"/>
        </w:tabs>
        <w:rPr/>
      </w:pPr>
      <w:rPr/>
      <w:lvlText w:val="%5."/>
    </w:lvl>
    <w:lvl w:ilvl="5">
      <w:lvlJc w:val="left"/>
      <w:numFmt w:val="decimal"/>
      <w:start w:val="1"/>
      <w:suff w:val="tab"/>
      <w:pPr>
        <w:ind w:left="4320" w:hanging="360"/>
        <w:tabs>
          <w:tab w:val="left" w:pos="4320"/>
        </w:tabs>
        <w:rPr/>
      </w:pPr>
      <w:rPr/>
      <w:lvlText w:val="%6."/>
    </w:lvl>
    <w:lvl w:ilvl="6">
      <w:lvlJc w:val="left"/>
      <w:numFmt w:val="decimal"/>
      <w:start w:val="1"/>
      <w:suff w:val="tab"/>
      <w:pPr>
        <w:ind w:left="5040" w:hanging="360"/>
        <w:tabs>
          <w:tab w:val="left" w:pos="5040"/>
        </w:tabs>
        <w:rPr/>
      </w:pPr>
      <w:rPr/>
      <w:lvlText w:val="%7."/>
    </w:lvl>
    <w:lvl w:ilvl="7">
      <w:lvlJc w:val="left"/>
      <w:numFmt w:val="decimal"/>
      <w:start w:val="1"/>
      <w:suff w:val="tab"/>
      <w:pPr>
        <w:ind w:left="5760" w:hanging="360"/>
        <w:tabs>
          <w:tab w:val="left" w:pos="5760"/>
        </w:tabs>
        <w:rPr/>
      </w:pPr>
      <w:rPr/>
      <w:lvlText w:val="%8."/>
    </w:lvl>
    <w:lvl w:ilvl="8">
      <w:lvlJc w:val="left"/>
      <w:numFmt w:val="decimal"/>
      <w:start w:val="1"/>
      <w:suff w:val="tab"/>
      <w:pPr>
        <w:ind w:left="6480" w:hanging="360"/>
        <w:tabs>
          <w:tab w:val="left" w:pos="6480"/>
        </w:tabs>
        <w:rPr/>
      </w:pPr>
      <w:rPr/>
      <w:lvlText w:val="%9."/>
    </w:lvl>
  </w:abstractNum>
  <w:abstractNum w:abstractNumId="13">
    <w:multiLevelType w:val="multilevel"/>
    <w:nsid w:val="2F00000D"/>
    <w:tmpl w:val="1F002EE5"/>
    <w:lvl w:ilvl="0">
      <w:lvlJc w:val="left"/>
      <w:numFmt w:val="decimal"/>
      <w:start w:val="1"/>
      <w:suff w:val="tab"/>
      <w:pPr>
        <w:ind w:left="720" w:hanging="360"/>
        <w:tabs>
          <w:tab w:val="left" w:pos="720"/>
        </w:tabs>
        <w:rPr/>
      </w:pPr>
      <w:rPr/>
      <w:lvlText w:val="%1."/>
    </w:lvl>
    <w:lvl w:ilvl="1">
      <w:lvlJc w:val="left"/>
      <w:numFmt w:val="decimal"/>
      <w:start w:val="1"/>
      <w:suff w:val="tab"/>
      <w:pPr>
        <w:ind w:left="1440" w:hanging="360"/>
        <w:tabs>
          <w:tab w:val="left" w:pos="1440"/>
        </w:tabs>
        <w:rPr/>
      </w:pPr>
      <w:rPr/>
      <w:lvlText w:val="%2."/>
    </w:lvl>
    <w:lvl w:ilvl="2">
      <w:lvlJc w:val="left"/>
      <w:numFmt w:val="decimal"/>
      <w:start w:val="1"/>
      <w:suff w:val="tab"/>
      <w:pPr>
        <w:ind w:left="2160" w:hanging="360"/>
        <w:tabs>
          <w:tab w:val="left" w:pos="2160"/>
        </w:tabs>
        <w:rPr/>
      </w:pPr>
      <w:rPr/>
      <w:lvlText w:val="%3."/>
    </w:lvl>
    <w:lvl w:ilvl="3">
      <w:lvlJc w:val="left"/>
      <w:numFmt w:val="decimal"/>
      <w:start w:val="1"/>
      <w:suff w:val="tab"/>
      <w:pPr>
        <w:ind w:left="2880" w:hanging="360"/>
        <w:tabs>
          <w:tab w:val="left" w:pos="2880"/>
        </w:tabs>
        <w:rPr/>
      </w:pPr>
      <w:rPr/>
      <w:lvlText w:val="%4."/>
    </w:lvl>
    <w:lvl w:ilvl="4">
      <w:lvlJc w:val="left"/>
      <w:numFmt w:val="decimal"/>
      <w:start w:val="1"/>
      <w:suff w:val="tab"/>
      <w:pPr>
        <w:ind w:left="3600" w:hanging="360"/>
        <w:tabs>
          <w:tab w:val="left" w:pos="3600"/>
        </w:tabs>
        <w:rPr/>
      </w:pPr>
      <w:rPr/>
      <w:lvlText w:val="%5."/>
    </w:lvl>
    <w:lvl w:ilvl="5">
      <w:lvlJc w:val="left"/>
      <w:numFmt w:val="decimal"/>
      <w:start w:val="1"/>
      <w:suff w:val="tab"/>
      <w:pPr>
        <w:ind w:left="4320" w:hanging="360"/>
        <w:tabs>
          <w:tab w:val="left" w:pos="4320"/>
        </w:tabs>
        <w:rPr/>
      </w:pPr>
      <w:rPr/>
      <w:lvlText w:val="%6."/>
    </w:lvl>
    <w:lvl w:ilvl="6">
      <w:lvlJc w:val="left"/>
      <w:numFmt w:val="decimal"/>
      <w:start w:val="1"/>
      <w:suff w:val="tab"/>
      <w:pPr>
        <w:ind w:left="5040" w:hanging="360"/>
        <w:tabs>
          <w:tab w:val="left" w:pos="5040"/>
        </w:tabs>
        <w:rPr/>
      </w:pPr>
      <w:rPr/>
      <w:lvlText w:val="%7."/>
    </w:lvl>
    <w:lvl w:ilvl="7">
      <w:lvlJc w:val="left"/>
      <w:numFmt w:val="decimal"/>
      <w:start w:val="1"/>
      <w:suff w:val="tab"/>
      <w:pPr>
        <w:ind w:left="5760" w:hanging="360"/>
        <w:tabs>
          <w:tab w:val="left" w:pos="5760"/>
        </w:tabs>
        <w:rPr/>
      </w:pPr>
      <w:rPr/>
      <w:lvlText w:val="%8."/>
    </w:lvl>
    <w:lvl w:ilvl="8">
      <w:lvlJc w:val="left"/>
      <w:numFmt w:val="decimal"/>
      <w:start w:val="1"/>
      <w:suff w:val="tab"/>
      <w:pPr>
        <w:ind w:left="6480" w:hanging="360"/>
        <w:tabs>
          <w:tab w:val="left" w:pos="6480"/>
        </w:tabs>
        <w:rPr/>
      </w:pPr>
      <w:rPr/>
      <w:lvlText w:val="%9."/>
    </w:lvl>
  </w:abstractNum>
  <w:abstractNum w:abstractNumId="14">
    <w:multiLevelType w:val="multilevel"/>
    <w:nsid w:val="2F00000E"/>
    <w:tmpl w:val="1F002E14"/>
    <w:lvl w:ilvl="0">
      <w:lvlJc w:val="left"/>
      <w:numFmt w:val="decimal"/>
      <w:start w:val="1"/>
      <w:suff w:val="tab"/>
      <w:pPr>
        <w:ind w:left="720" w:hanging="360"/>
        <w:tabs>
          <w:tab w:val="left" w:pos="720"/>
        </w:tabs>
        <w:rPr/>
      </w:pPr>
      <w:rPr/>
      <w:lvlText w:val="%1."/>
    </w:lvl>
    <w:lvl w:ilvl="1">
      <w:lvlJc w:val="left"/>
      <w:numFmt w:val="decimal"/>
      <w:start w:val="1"/>
      <w:suff w:val="tab"/>
      <w:pPr>
        <w:ind w:left="1440" w:hanging="360"/>
        <w:tabs>
          <w:tab w:val="left" w:pos="1440"/>
        </w:tabs>
        <w:rPr/>
      </w:pPr>
      <w:rPr/>
      <w:lvlText w:val="%2."/>
    </w:lvl>
    <w:lvl w:ilvl="2">
      <w:lvlJc w:val="left"/>
      <w:numFmt w:val="decimal"/>
      <w:start w:val="1"/>
      <w:suff w:val="tab"/>
      <w:pPr>
        <w:ind w:left="2160" w:hanging="360"/>
        <w:tabs>
          <w:tab w:val="left" w:pos="2160"/>
        </w:tabs>
        <w:rPr/>
      </w:pPr>
      <w:rPr/>
      <w:lvlText w:val="%3."/>
    </w:lvl>
    <w:lvl w:ilvl="3">
      <w:lvlJc w:val="left"/>
      <w:numFmt w:val="decimal"/>
      <w:start w:val="1"/>
      <w:suff w:val="tab"/>
      <w:pPr>
        <w:ind w:left="2880" w:hanging="360"/>
        <w:tabs>
          <w:tab w:val="left" w:pos="2880"/>
        </w:tabs>
        <w:rPr/>
      </w:pPr>
      <w:rPr/>
      <w:lvlText w:val="%4."/>
    </w:lvl>
    <w:lvl w:ilvl="4">
      <w:lvlJc w:val="left"/>
      <w:numFmt w:val="decimal"/>
      <w:start w:val="1"/>
      <w:suff w:val="tab"/>
      <w:pPr>
        <w:ind w:left="3600" w:hanging="360"/>
        <w:tabs>
          <w:tab w:val="left" w:pos="3600"/>
        </w:tabs>
        <w:rPr/>
      </w:pPr>
      <w:rPr/>
      <w:lvlText w:val="%5."/>
    </w:lvl>
    <w:lvl w:ilvl="5">
      <w:lvlJc w:val="left"/>
      <w:numFmt w:val="decimal"/>
      <w:start w:val="1"/>
      <w:suff w:val="tab"/>
      <w:pPr>
        <w:ind w:left="4320" w:hanging="360"/>
        <w:tabs>
          <w:tab w:val="left" w:pos="4320"/>
        </w:tabs>
        <w:rPr/>
      </w:pPr>
      <w:rPr/>
      <w:lvlText w:val="%6."/>
    </w:lvl>
    <w:lvl w:ilvl="6">
      <w:lvlJc w:val="left"/>
      <w:numFmt w:val="decimal"/>
      <w:start w:val="1"/>
      <w:suff w:val="tab"/>
      <w:pPr>
        <w:ind w:left="5040" w:hanging="360"/>
        <w:tabs>
          <w:tab w:val="left" w:pos="5040"/>
        </w:tabs>
        <w:rPr/>
      </w:pPr>
      <w:rPr/>
      <w:lvlText w:val="%7."/>
    </w:lvl>
    <w:lvl w:ilvl="7">
      <w:lvlJc w:val="left"/>
      <w:numFmt w:val="decimal"/>
      <w:start w:val="1"/>
      <w:suff w:val="tab"/>
      <w:pPr>
        <w:ind w:left="5760" w:hanging="360"/>
        <w:tabs>
          <w:tab w:val="left" w:pos="5760"/>
        </w:tabs>
        <w:rPr/>
      </w:pPr>
      <w:rPr/>
      <w:lvlText w:val="%8."/>
    </w:lvl>
    <w:lvl w:ilvl="8">
      <w:lvlJc w:val="left"/>
      <w:numFmt w:val="decimal"/>
      <w:start w:val="1"/>
      <w:suff w:val="tab"/>
      <w:pPr>
        <w:ind w:left="6480" w:hanging="360"/>
        <w:tabs>
          <w:tab w:val="left" w:pos="6480"/>
        </w:tabs>
        <w:rPr/>
      </w:pPr>
      <w:rPr/>
      <w:lvlText w:val="%9."/>
    </w:lvl>
  </w:abstractNum>
  <w:abstractNum w:abstractNumId="15">
    <w:multiLevelType w:val="multilevel"/>
    <w:nsid w:val="2F00000F"/>
    <w:tmpl w:val="1F001BB1"/>
    <w:lvl w:ilvl="0">
      <w:lvlJc w:val="left"/>
      <w:numFmt w:val="decimal"/>
      <w:start w:val="1"/>
      <w:suff w:val="tab"/>
      <w:pPr>
        <w:ind w:left="720" w:hanging="360"/>
        <w:tabs>
          <w:tab w:val="left" w:pos="720"/>
        </w:tabs>
        <w:rPr/>
      </w:pPr>
      <w:rPr/>
      <w:lvlText w:val="%1."/>
    </w:lvl>
    <w:lvl w:ilvl="1">
      <w:lvlJc w:val="left"/>
      <w:numFmt w:val="decimal"/>
      <w:start w:val="1"/>
      <w:suff w:val="tab"/>
      <w:pPr>
        <w:ind w:left="1440" w:hanging="360"/>
        <w:tabs>
          <w:tab w:val="left" w:pos="1440"/>
        </w:tabs>
        <w:rPr/>
      </w:pPr>
      <w:rPr/>
      <w:lvlText w:val="%2."/>
    </w:lvl>
    <w:lvl w:ilvl="2">
      <w:lvlJc w:val="left"/>
      <w:numFmt w:val="decimal"/>
      <w:start w:val="1"/>
      <w:suff w:val="tab"/>
      <w:pPr>
        <w:ind w:left="2160" w:hanging="360"/>
        <w:tabs>
          <w:tab w:val="left" w:pos="2160"/>
        </w:tabs>
        <w:rPr/>
      </w:pPr>
      <w:rPr/>
      <w:lvlText w:val="%3."/>
    </w:lvl>
    <w:lvl w:ilvl="3">
      <w:lvlJc w:val="left"/>
      <w:numFmt w:val="decimal"/>
      <w:start w:val="1"/>
      <w:suff w:val="tab"/>
      <w:pPr>
        <w:ind w:left="2880" w:hanging="360"/>
        <w:tabs>
          <w:tab w:val="left" w:pos="2880"/>
        </w:tabs>
        <w:rPr/>
      </w:pPr>
      <w:rPr/>
      <w:lvlText w:val="%4."/>
    </w:lvl>
    <w:lvl w:ilvl="4">
      <w:lvlJc w:val="left"/>
      <w:numFmt w:val="decimal"/>
      <w:start w:val="1"/>
      <w:suff w:val="tab"/>
      <w:pPr>
        <w:ind w:left="3600" w:hanging="360"/>
        <w:tabs>
          <w:tab w:val="left" w:pos="3600"/>
        </w:tabs>
        <w:rPr/>
      </w:pPr>
      <w:rPr/>
      <w:lvlText w:val="%5."/>
    </w:lvl>
    <w:lvl w:ilvl="5">
      <w:lvlJc w:val="left"/>
      <w:numFmt w:val="decimal"/>
      <w:start w:val="1"/>
      <w:suff w:val="tab"/>
      <w:pPr>
        <w:ind w:left="4320" w:hanging="360"/>
        <w:tabs>
          <w:tab w:val="left" w:pos="4320"/>
        </w:tabs>
        <w:rPr/>
      </w:pPr>
      <w:rPr/>
      <w:lvlText w:val="%6."/>
    </w:lvl>
    <w:lvl w:ilvl="6">
      <w:lvlJc w:val="left"/>
      <w:numFmt w:val="decimal"/>
      <w:start w:val="1"/>
      <w:suff w:val="tab"/>
      <w:pPr>
        <w:ind w:left="5040" w:hanging="360"/>
        <w:tabs>
          <w:tab w:val="left" w:pos="5040"/>
        </w:tabs>
        <w:rPr/>
      </w:pPr>
      <w:rPr/>
      <w:lvlText w:val="%7."/>
    </w:lvl>
    <w:lvl w:ilvl="7">
      <w:lvlJc w:val="left"/>
      <w:numFmt w:val="decimal"/>
      <w:start w:val="1"/>
      <w:suff w:val="tab"/>
      <w:pPr>
        <w:ind w:left="5760" w:hanging="360"/>
        <w:tabs>
          <w:tab w:val="left" w:pos="5760"/>
        </w:tabs>
        <w:rPr/>
      </w:pPr>
      <w:rPr/>
      <w:lvlText w:val="%8."/>
    </w:lvl>
    <w:lvl w:ilvl="8">
      <w:lvlJc w:val="left"/>
      <w:numFmt w:val="decimal"/>
      <w:start w:val="1"/>
      <w:suff w:val="tab"/>
      <w:pPr>
        <w:ind w:left="6480" w:hanging="360"/>
        <w:tabs>
          <w:tab w:val="left" w:pos="6480"/>
        </w:tabs>
        <w:rPr/>
      </w:pPr>
      <w:rPr/>
      <w:lvlText w:val="%9.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08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lineRule="auto" w:line="275" w:after="200"/>
        <w:rPr/>
      </w:pPr>
    </w:pPrDefault>
    <w:rPrDefault>
      <w:rPr>
        <w:sz w:val="22"/>
        <w:szCs w:val="22"/>
        <w:rFonts w:asciiTheme="minorHAnsi" w:eastAsiaTheme="minorEastAsia" w:hAnsiTheme="minorHAnsi" w:cstheme="minorBidi"/>
        <w:lang w:bidi="ar-SA" w:eastAsia="it-IT" w:val="it-IT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7" w:type="paragraph">
    <w:name w:val="heading 1"/>
    <w:basedOn w:val="PO1"/>
    <w:link w:val="PO151"/>
    <w:qFormat/>
    <w:uiPriority w:val="7"/>
    <w:pPr>
      <w:spacing w:lineRule="auto" w:line="240" w:before="100" w:beforeAutospacing="1" w:afterAutospacing="1" w:after="100"/>
      <w:rPr/>
      <w:outlineLvl w:val="0"/>
    </w:pPr>
    <w:rPr>
      <w:b w:val="1"/>
      <w:sz w:val="48"/>
      <w:szCs w:val="48"/>
      <w:rFonts w:ascii="Times New Roman" w:eastAsia="Times New Roman" w:hAnsi="Times New Roman" w:cs="Times New Roman"/>
    </w:rPr>
  </w:style>
  <w:style w:customStyle="1" w:styleId="PO151" w:type="character">
    <w:name w:val="Titolo 1 Carattere"/>
    <w:basedOn w:val="PO2"/>
    <w:link w:val="PO7"/>
    <w:uiPriority w:val="151"/>
    <w:rPr>
      <w:b w:val="1"/>
      <w:sz w:val="48"/>
      <w:szCs w:val="48"/>
      <w:rFonts w:ascii="Times New Roman" w:eastAsia="Times New Roman" w:hAnsi="Times New Roman" w:cs="Times New Roman"/>
    </w:rPr>
  </w:style>
  <w:style w:styleId="PO152" w:type="paragraph">
    <w:name w:val="Normal (Web)"/>
    <w:basedOn w:val="PO1"/>
    <w:uiPriority w:val="152"/>
    <w:semiHidden/>
    <w:unhideWhenUsed/>
    <w:pPr>
      <w:spacing w:lineRule="auto" w:line="240" w:before="100" w:beforeAutospacing="1" w:afterAutospacing="1" w:after="100"/>
      <w:rPr/>
    </w:pPr>
    <w:rPr>
      <w:sz w:val="24"/>
      <w:szCs w:val="24"/>
      <w:rFonts w:ascii="Times New Roman" w:eastAsia="Times New Roman" w:hAnsi="Times New Roman" w:cs="Times New Roman"/>
    </w:rPr>
  </w:style>
  <w:style w:styleId="PO153" w:type="character">
    <w:name w:val="Hyperlink"/>
    <w:basedOn w:val="PO2"/>
    <w:uiPriority w:val="153"/>
    <w:semiHidden/>
    <w:unhideWhenUsed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54</Lines>
  <LinksUpToDate>false</LinksUpToDate>
  <Pages>3</Pages>
  <Paragraphs>15</Paragraphs>
  <Words>1157</Word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Utente</dc:creator>
  <cp:lastModifiedBy>Rodica Inculet</cp:lastModifiedBy>
  <cp:version>9.101.16.39231</cp:version>
  <dcterms:modified xsi:type="dcterms:W3CDTF">2023-11-08T10:10:00Z</dcterms:modified>
</cp:coreProperties>
</file>