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15="http://schemas.microsoft.com/office/word/2012/wordml" xmlns:wpi="http://schemas.microsoft.com/office/word/2010/wordprocessingInk" xmlns:w16cid="http://schemas.microsoft.com/office/word/2016/wordml/cid" xmlns:am3d="http://schemas.microsoft.com/office/drawing/2017/model3d" xmlns:w16se="http://schemas.microsoft.com/office/word/2015/wordml/symex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mc:Ignorable="w14 wp14 w15">
  <w:body>
    <w:p>
      <w:pPr>
        <w:jc w:val="center"/>
        <w:spacing w:lineRule="atLeast" w:line="540" w:before="600" w:after="300"/>
        <w:rPr>
          <w:color w:val="0C2C4E"/>
          <w:sz w:val="54"/>
          <w:szCs w:val="54"/>
          <w:rFonts w:ascii="Titillium Web Semibold" w:eastAsia="Times New Roman" w:hAnsi="Titillium Web Semibold" w:cs="Times New Roman"/>
        </w:rPr>
        <w:outlineLvl w:val="0"/>
      </w:pPr>
      <w:r>
        <w:rPr>
          <w:color w:val="0C2C4E"/>
          <w:sz w:val="54"/>
          <w:szCs w:val="54"/>
          <w:rFonts w:ascii="Titillium Web Semibold" w:eastAsia="Times New Roman" w:hAnsi="Titillium Web Semibold" w:cs="Times New Roman"/>
          <w:lang w:val="it-IT"/>
        </w:rPr>
        <w:t xml:space="preserve">VIOLENȚA DOMESTICĂ: </w:t>
      </w:r>
      <w:r>
        <w:rPr>
          <w:color w:val="0C2C4E"/>
          <w:sz w:val="54"/>
          <w:szCs w:val="54"/>
          <w:rFonts w:ascii="Titillium Web Semibold" w:eastAsia="Times New Roman" w:hAnsi="Titillium Web Semibold" w:cs="Times New Roman"/>
          <w:lang w:val="it-IT"/>
        </w:rPr>
        <w:t xml:space="preserve">MĂSURI/REMEDII ÎN TEMEIUL </w:t>
      </w:r>
      <w:r>
        <w:rPr>
          <w:color w:val="0C2C4E"/>
          <w:sz w:val="54"/>
          <w:szCs w:val="54"/>
          <w:rFonts w:ascii="Titillium Web Semibold" w:eastAsia="Times New Roman" w:hAnsi="Titillium Web Semibold" w:cs="Times New Roman"/>
          <w:lang w:val="it-IT"/>
        </w:rPr>
        <w:t xml:space="preserve">DREPTULUI PENAL </w:t>
      </w:r>
    </w:p>
    <w:p>
      <w:pPr>
        <w:jc w:val="both"/>
        <w:shd w:val="clear" w:color="000000" w:fill="FFFFFF"/>
        <w:spacing w:lineRule="auto" w:line="240" w:after="150"/>
        <w:rPr>
          <w:color w:val="29353D"/>
          <w:sz w:val="24"/>
          <w:szCs w:val="24"/>
          <w:rFonts w:ascii="Titillium Web" w:eastAsia="Times New Roman" w:hAnsi="Titillium Web" w:cs="Times New Roman"/>
        </w:rPr>
      </w:pPr>
      <w:r>
        <w:rPr>
          <w:color w:val="FF8C00"/>
          <w:sz w:val="24"/>
          <w:szCs w:val="24"/>
          <w:rFonts w:ascii="Titillium Web" w:eastAsia="Times New Roman" w:hAnsi="Titillium Web" w:cs="Times New Roman"/>
          <w:lang w:val="it-IT"/>
        </w:rPr>
        <w:t xml:space="preserve">SURSE DE REGLEMENTARE PRIVIND VIOLENȚA</w:t>
      </w:r>
    </w:p>
    <w:p>
      <w:pPr>
        <w:jc w:val="both"/>
        <w:shd w:val="clear" w:color="000000" w:fill="FFFFFF"/>
        <w:spacing w:lineRule="auto" w:line="240" w:after="150"/>
        <w:rPr>
          <w:color w:val="29353D"/>
          <w:sz w:val="24"/>
          <w:szCs w:val="24"/>
          <w:rFonts w:ascii="Titillium Web" w:eastAsia="Times New Roman" w:hAnsi="Titillium Web" w:cs="Times New Roman"/>
          <w:lang w:val="it-IT"/>
        </w:rPr>
      </w:pPr>
      <w:r>
        <w:rPr>
          <w:color w:val="29353D"/>
          <w:sz w:val="24"/>
          <w:szCs w:val="24"/>
          <w:rFonts w:ascii="Titillium Web" w:eastAsia="Times New Roman" w:hAnsi="Titillium Web" w:cs="Times New Roman"/>
          <w:lang w:val="it-IT"/>
        </w:rPr>
        <w:t xml:space="preserve">Convenția pentru Eliminarea Tuturor Formelor de Discriminare împotriva Femeilor (CEDAW), </w:t>
      </w:r>
      <w:r>
        <w:rPr>
          <w:color w:val="29353D"/>
          <w:sz w:val="24"/>
          <w:szCs w:val="24"/>
          <w:rFonts w:ascii="Titillium Web" w:eastAsia="Times New Roman" w:hAnsi="Titillium Web" w:cs="Times New Roman"/>
          <w:lang w:val="it-IT"/>
        </w:rPr>
        <w:t xml:space="preserve">adoptată de Adunarea Generală a Organizației Națiunilor Unite la 18 decembrie 1979, este ratificată </w:t>
      </w:r>
      <w:r>
        <w:rPr>
          <w:color w:val="29353D"/>
          <w:sz w:val="24"/>
          <w:szCs w:val="24"/>
          <w:rFonts w:ascii="Titillium Web" w:eastAsia="Times New Roman" w:hAnsi="Titillium Web" w:cs="Times New Roman"/>
          <w:lang w:val="it-IT"/>
        </w:rPr>
        <w:t xml:space="preserve">de Italia prin Legea nr. 132/1985</w:t>
      </w:r>
    </w:p>
    <w:p>
      <w:pPr>
        <w:jc w:val="both"/>
        <w:shd w:val="clear" w:color="000000" w:fill="FFFFFF"/>
        <w:spacing w:lineRule="auto" w:line="240" w:after="150"/>
        <w:rPr>
          <w:color w:val="29353D"/>
          <w:sz w:val="24"/>
          <w:szCs w:val="24"/>
          <w:rFonts w:ascii="Titillium Web" w:eastAsia="Times New Roman" w:hAnsi="Titillium Web" w:cs="Times New Roman"/>
          <w:lang w:val="it-IT"/>
        </w:rPr>
      </w:pPr>
      <w:r>
        <w:rPr>
          <w:color w:val="29353D"/>
          <w:sz w:val="24"/>
          <w:szCs w:val="24"/>
          <w:rFonts w:ascii="Titillium Web" w:eastAsia="Times New Roman" w:hAnsi="Titillium Web" w:cs="Times New Roman"/>
          <w:lang w:val="it-IT"/>
        </w:rPr>
        <w:t xml:space="preserve">Convenția Europeană pentru Protecția Drepturilor Omului și Libertăților Fundamentale (CEDO), </w:t>
      </w:r>
      <w:r>
        <w:rPr>
          <w:color w:val="29353D"/>
          <w:sz w:val="24"/>
          <w:szCs w:val="24"/>
          <w:rFonts w:ascii="Titillium Web" w:eastAsia="Times New Roman" w:hAnsi="Titillium Web" w:cs="Times New Roman"/>
          <w:lang w:val="it-IT"/>
        </w:rPr>
        <w:t xml:space="preserve">aprobată la Roma la 4 noiembrie 1950 de Consiliul Europei, ratificată de Italia prin Legea nr. </w:t>
      </w:r>
      <w:r>
        <w:rPr>
          <w:color w:val="29353D"/>
          <w:sz w:val="24"/>
          <w:szCs w:val="24"/>
          <w:rFonts w:ascii="Titillium Web" w:eastAsia="Times New Roman" w:hAnsi="Titillium Web" w:cs="Times New Roman"/>
          <w:lang w:val="it-IT"/>
        </w:rPr>
        <w:t>848/1955</w:t>
      </w:r>
    </w:p>
    <w:p>
      <w:pPr>
        <w:jc w:val="both"/>
        <w:shd w:val="clear" w:color="000000" w:fill="FFFFFF"/>
        <w:spacing w:lineRule="auto" w:line="240" w:after="150"/>
        <w:rPr>
          <w:color w:val="29353D"/>
          <w:sz w:val="24"/>
          <w:szCs w:val="24"/>
          <w:rFonts w:ascii="Titillium Web" w:eastAsia="Times New Roman" w:hAnsi="Titillium Web" w:cs="Times New Roman"/>
          <w:lang w:val="it-IT"/>
        </w:rPr>
      </w:pPr>
      <w:r>
        <w:rPr>
          <w:color w:val="29353D"/>
          <w:sz w:val="24"/>
          <w:szCs w:val="24"/>
          <w:rFonts w:ascii="Titillium Web" w:eastAsia="Times New Roman" w:hAnsi="Titillium Web" w:cs="Times New Roman"/>
          <w:lang w:val="it-IT"/>
        </w:rPr>
        <w:t xml:space="preserve">Convenţia Consiliului Europei privind Prevenirea şi Combaterea Violenţei împotriva Femeilor şi </w:t>
      </w:r>
      <w:r>
        <w:rPr>
          <w:color w:val="29353D"/>
          <w:sz w:val="24"/>
          <w:szCs w:val="24"/>
          <w:rFonts w:ascii="Titillium Web" w:eastAsia="Times New Roman" w:hAnsi="Titillium Web" w:cs="Times New Roman"/>
          <w:lang w:val="it-IT"/>
        </w:rPr>
        <w:t xml:space="preserve">Violenţei Domestice, aprobată în anul 2011, ratificată de Italia prin Legea nr. 77/2013, care a intrat </w:t>
      </w:r>
      <w:r>
        <w:rPr>
          <w:color w:val="29353D"/>
          <w:sz w:val="24"/>
          <w:szCs w:val="24"/>
          <w:rFonts w:ascii="Titillium Web" w:eastAsia="Times New Roman" w:hAnsi="Titillium Web" w:cs="Times New Roman"/>
          <w:lang w:val="it-IT"/>
        </w:rPr>
        <w:t xml:space="preserve">în vigoare la 1 august 2014 (cunoscută sub numele de Convenția de la Istanbul pentru numele </w:t>
      </w:r>
      <w:r>
        <w:rPr>
          <w:color w:val="29353D"/>
          <w:sz w:val="24"/>
          <w:szCs w:val="24"/>
          <w:rFonts w:ascii="Titillium Web" w:eastAsia="Times New Roman" w:hAnsi="Titillium Web" w:cs="Times New Roman"/>
          <w:lang w:val="it-IT"/>
        </w:rPr>
        <w:t xml:space="preserve">orașului în care a fost deschisă spre semnare la 11 mai 2011)</w:t>
      </w:r>
    </w:p>
    <w:p>
      <w:pPr>
        <w:jc w:val="both"/>
        <w:shd w:val="clear" w:color="000000" w:fill="FFFFFF"/>
        <w:spacing w:lineRule="auto" w:line="240" w:after="150"/>
        <w:rPr>
          <w:color w:val="29353D"/>
          <w:sz w:val="24"/>
          <w:szCs w:val="24"/>
          <w:rFonts w:ascii="Titillium Web" w:eastAsia="Times New Roman" w:hAnsi="Titillium Web" w:cs="Times New Roman"/>
        </w:rPr>
      </w:pPr>
      <w:r>
        <w:rPr>
          <w:color w:val="29353D"/>
          <w:sz w:val="24"/>
          <w:szCs w:val="24"/>
          <w:rFonts w:ascii="Titillium Web" w:eastAsia="Times New Roman" w:hAnsi="Titillium Web" w:cs="Times New Roman"/>
          <w:lang w:val="it-IT"/>
        </w:rPr>
        <w:t xml:space="preserve">Tratatul privind Uniunea Europeană (Art. 2 și 3 § 3)</w:t>
      </w:r>
    </w:p>
    <w:p>
      <w:pPr>
        <w:jc w:val="both"/>
        <w:shd w:val="clear" w:color="000000" w:fill="FFFFFF"/>
        <w:spacing w:lineRule="auto" w:line="240" w:after="150"/>
        <w:rPr>
          <w:color w:val="29353D"/>
          <w:sz w:val="24"/>
          <w:szCs w:val="24"/>
          <w:rFonts w:ascii="Titillium Web" w:eastAsia="Times New Roman" w:hAnsi="Titillium Web" w:cs="Times New Roman"/>
          <w:lang w:val="it-IT"/>
        </w:rPr>
      </w:pPr>
      <w:r>
        <w:rPr>
          <w:color w:val="29353D"/>
          <w:sz w:val="24"/>
          <w:szCs w:val="24"/>
          <w:rFonts w:ascii="Titillium Web" w:eastAsia="Times New Roman" w:hAnsi="Titillium Web" w:cs="Times New Roman"/>
          <w:lang w:val="it-IT"/>
        </w:rPr>
        <w:t xml:space="preserve">Carta Drepturilor Fundamentale (Art. 21) și Tratatul privind funcționarea Uniunii Europene, pentru </w:t>
      </w:r>
      <w:r>
        <w:rPr>
          <w:color w:val="29353D"/>
          <w:sz w:val="24"/>
          <w:szCs w:val="24"/>
          <w:rFonts w:ascii="Titillium Web" w:eastAsia="Times New Roman" w:hAnsi="Titillium Web" w:cs="Times New Roman"/>
          <w:lang w:val="it-IT"/>
        </w:rPr>
        <w:t xml:space="preserve">care dreptul la egalitate de tratament și nediscriminare este un principiu fundamental (Art. 8)</w:t>
      </w:r>
    </w:p>
    <w:p>
      <w:pPr>
        <w:jc w:val="both"/>
        <w:shd w:val="clear" w:color="000000" w:fill="FFFFFF"/>
        <w:spacing w:lineRule="auto" w:line="240" w:after="150"/>
        <w:rPr>
          <w:color w:val="29353D"/>
          <w:sz w:val="24"/>
          <w:szCs w:val="24"/>
          <w:rFonts w:ascii="Titillium Web" w:eastAsia="Times New Roman" w:hAnsi="Titillium Web" w:cs="Times New Roman"/>
          <w:lang w:val="it-IT"/>
        </w:rPr>
      </w:pPr>
      <w:r>
        <w:rPr>
          <w:color w:val="29353D"/>
          <w:sz w:val="24"/>
          <w:szCs w:val="24"/>
          <w:rFonts w:ascii="Titillium Web" w:eastAsia="Times New Roman" w:hAnsi="Titillium Web" w:cs="Times New Roman"/>
          <w:lang w:val="it-IT"/>
        </w:rPr>
        <w:t xml:space="preserve">Directiva 2012/29/UE din 25 octombrie 2012 care introduce norme standarde minime pentru </w:t>
      </w:r>
      <w:r>
        <w:rPr>
          <w:color w:val="29353D"/>
          <w:sz w:val="24"/>
          <w:szCs w:val="24"/>
          <w:rFonts w:ascii="Titillium Web" w:eastAsia="Times New Roman" w:hAnsi="Titillium Web" w:cs="Times New Roman"/>
          <w:lang w:val="it-IT"/>
        </w:rPr>
        <w:t xml:space="preserve">drepturile, asistența și protecția victimelor criminalității (transpusă de Italia prin Decretul legislativ </w:t>
      </w:r>
      <w:r>
        <w:rPr>
          <w:color w:val="29353D"/>
          <w:sz w:val="24"/>
          <w:szCs w:val="24"/>
          <w:rFonts w:ascii="Titillium Web" w:eastAsia="Times New Roman" w:hAnsi="Titillium Web" w:cs="Times New Roman"/>
          <w:lang w:val="it-IT"/>
        </w:rPr>
        <w:t xml:space="preserve">nr. 212/2015, care a intrat în vigoare la 20 ianuarie 2016) și care, în considerentele nn. 17 și 18, </w:t>
      </w:r>
      <w:r>
        <w:rPr>
          <w:color w:val="29353D"/>
          <w:sz w:val="24"/>
          <w:szCs w:val="24"/>
          <w:rFonts w:ascii="Titillium Web" w:eastAsia="Times New Roman" w:hAnsi="Titillium Web" w:cs="Times New Roman"/>
          <w:lang w:val="it-IT"/>
        </w:rPr>
        <w:t xml:space="preserve">oferă definiții ale violenței bazate pe gen și ale violenței domestice</w:t>
      </w:r>
    </w:p>
    <w:p>
      <w:pPr>
        <w:jc w:val="both"/>
        <w:shd w:val="clear" w:color="000000" w:fill="FFFFFF"/>
        <w:spacing w:lineRule="auto" w:line="240" w:after="150"/>
        <w:rPr>
          <w:color w:val="29353D"/>
          <w:sz w:val="24"/>
          <w:szCs w:val="24"/>
          <w:rFonts w:ascii="Titillium Web" w:eastAsia="Times New Roman" w:hAnsi="Titillium Web" w:cs="Times New Roman"/>
        </w:rPr>
      </w:pPr>
      <w:r>
        <w:rPr>
          <w:color w:val="29353D"/>
          <w:sz w:val="24"/>
          <w:szCs w:val="24"/>
          <w:rFonts w:ascii="Titillium Web" w:eastAsia="Times New Roman" w:hAnsi="Titillium Web" w:cs="Times New Roman"/>
          <w:lang w:val="it-IT"/>
        </w:rPr>
        <w:t xml:space="preserve">Legea n. 66/1996 Norme împotriva violenței sexuale</w:t>
      </w:r>
    </w:p>
    <w:p>
      <w:pPr>
        <w:jc w:val="both"/>
        <w:shd w:val="clear" w:color="000000" w:fill="FFFFFF"/>
        <w:spacing w:lineRule="auto" w:line="240" w:after="150"/>
        <w:rPr>
          <w:color w:val="29353D"/>
          <w:sz w:val="24"/>
          <w:szCs w:val="24"/>
          <w:rFonts w:ascii="Titillium Web" w:eastAsia="Times New Roman" w:hAnsi="Titillium Web" w:cs="Times New Roman"/>
        </w:rPr>
      </w:pPr>
      <w:r>
        <w:rPr>
          <w:color w:val="29353D"/>
          <w:sz w:val="24"/>
          <w:szCs w:val="24"/>
          <w:rFonts w:ascii="Titillium Web" w:eastAsia="Times New Roman" w:hAnsi="Titillium Web" w:cs="Times New Roman"/>
          <w:lang w:val="it-IT"/>
        </w:rPr>
        <w:t xml:space="preserve">Legea n. 154/2001 Măsuri împotriva violenței în relațiile de familie</w:t>
      </w:r>
    </w:p>
    <w:p>
      <w:pPr>
        <w:jc w:val="both"/>
        <w:shd w:val="clear" w:color="000000" w:fill="FFFFFF"/>
        <w:spacing w:lineRule="auto" w:line="240" w:after="150"/>
        <w:rPr>
          <w:color w:val="29353D"/>
          <w:sz w:val="24"/>
          <w:szCs w:val="24"/>
          <w:rFonts w:ascii="Titillium Web" w:eastAsia="Times New Roman" w:hAnsi="Titillium Web" w:cs="Times New Roman"/>
        </w:rPr>
      </w:pPr>
      <w:r>
        <w:rPr>
          <w:color w:val="29353D"/>
          <w:sz w:val="24"/>
          <w:szCs w:val="24"/>
          <w:rFonts w:ascii="Titillium Web" w:eastAsia="Times New Roman" w:hAnsi="Titillium Web" w:cs="Times New Roman"/>
          <w:lang w:val="it-IT"/>
        </w:rPr>
        <w:t xml:space="preserve">Legea nr. 38/2009 Măsuri urgente în domeniul securităţii publice şi al luptei împotriva violenţei </w:t>
      </w:r>
      <w:r>
        <w:rPr>
          <w:color w:val="29353D"/>
          <w:sz w:val="24"/>
          <w:szCs w:val="24"/>
          <w:rFonts w:ascii="Titillium Web" w:eastAsia="Times New Roman" w:hAnsi="Titillium Web" w:cs="Times New Roman"/>
          <w:lang w:val="it-IT"/>
        </w:rPr>
        <w:t xml:space="preserve">sexuale, precum şi în domeniul actelor de persecuţie (stalking)</w:t>
      </w:r>
    </w:p>
    <w:p>
      <w:pPr>
        <w:jc w:val="both"/>
        <w:shd w:val="clear" w:color="000000" w:fill="FFFFFF"/>
        <w:spacing w:lineRule="auto" w:line="240" w:after="150"/>
        <w:rPr>
          <w:color w:val="29353D"/>
          <w:sz w:val="24"/>
          <w:szCs w:val="24"/>
          <w:rFonts w:ascii="Titillium Web" w:eastAsia="Times New Roman" w:hAnsi="Titillium Web" w:cs="Times New Roman"/>
        </w:rPr>
      </w:pPr>
      <w:r>
        <w:rPr>
          <w:color w:val="29353D"/>
          <w:sz w:val="24"/>
          <w:szCs w:val="24"/>
          <w:rFonts w:ascii="Titillium Web" w:eastAsia="Times New Roman" w:hAnsi="Titillium Web" w:cs="Times New Roman"/>
          <w:lang w:val="it-IT"/>
        </w:rPr>
        <w:t xml:space="preserve">Legea nr. 172/2012 pentru ratificarea şi implementarea Convenţiei Consiliului Europei pentru </w:t>
      </w:r>
      <w:r>
        <w:rPr>
          <w:color w:val="29353D"/>
          <w:sz w:val="24"/>
          <w:szCs w:val="24"/>
          <w:rFonts w:ascii="Titillium Web" w:eastAsia="Times New Roman" w:hAnsi="Titillium Web" w:cs="Times New Roman"/>
          <w:lang w:val="it-IT"/>
        </w:rPr>
        <w:t xml:space="preserve">protecţia minorilor împotriva exploatării şi abuzului sexual (c.d. Convenţia de la Lanzarote) a </w:t>
      </w:r>
      <w:r>
        <w:rPr>
          <w:color w:val="29353D"/>
          <w:sz w:val="24"/>
          <w:szCs w:val="24"/>
          <w:rFonts w:ascii="Titillium Web" w:eastAsia="Times New Roman" w:hAnsi="Titillium Web" w:cs="Times New Roman"/>
          <w:lang w:val="it-IT"/>
        </w:rPr>
        <w:t xml:space="preserve">intervenit, de asemenea, în chestiunea Maltratărilor împotriva membrilor familiei şi a coabitanţilor </w:t>
      </w:r>
      <w:r>
        <w:rPr>
          <w:color w:val="29353D"/>
          <w:sz w:val="24"/>
          <w:szCs w:val="24"/>
          <w:rFonts w:ascii="Titillium Web" w:eastAsia="Times New Roman" w:hAnsi="Titillium Web" w:cs="Times New Roman"/>
          <w:lang w:val="it-IT"/>
        </w:rPr>
        <w:t xml:space="preserve">şi a violenţei asistate de minori</w:t>
      </w:r>
    </w:p>
    <w:p>
      <w:pPr>
        <w:jc w:val="both"/>
        <w:shd w:val="clear" w:color="000000" w:fill="FFFFFF"/>
        <w:spacing w:lineRule="auto" w:line="240" w:after="150"/>
        <w:rPr>
          <w:color w:val="29353D"/>
          <w:sz w:val="24"/>
          <w:szCs w:val="24"/>
          <w:rFonts w:ascii="Titillium Web" w:eastAsia="Times New Roman" w:hAnsi="Titillium Web" w:cs="Times New Roman"/>
        </w:rPr>
      </w:pPr>
      <w:r>
        <w:rPr>
          <w:color w:val="29353D"/>
          <w:sz w:val="24"/>
          <w:szCs w:val="24"/>
          <w:rFonts w:ascii="Titillium Web" w:eastAsia="Times New Roman" w:hAnsi="Titillium Web" w:cs="Times New Roman"/>
          <w:lang w:val="it-IT"/>
        </w:rPr>
        <w:t xml:space="preserve">Legea n. 119/2013 Dispoziții urgente privind siguranța și combaterea violenței de gen (d. legea </w:t>
      </w:r>
      <w:r>
        <w:rPr>
          <w:color w:val="29353D"/>
          <w:sz w:val="24"/>
          <w:szCs w:val="24"/>
          <w:rFonts w:ascii="Titillium Web" w:eastAsia="Times New Roman" w:hAnsi="Titillium Web" w:cs="Times New Roman"/>
          <w:lang w:val="it-IT"/>
        </w:rPr>
        <w:t xml:space="preserve">privind feminicidul)</w:t>
      </w:r>
    </w:p>
    <w:p>
      <w:pPr>
        <w:jc w:val="both"/>
        <w:shd w:val="clear" w:color="000000" w:fill="FFFFFF"/>
        <w:spacing w:lineRule="auto" w:line="240" w:after="150"/>
        <w:rPr>
          <w:color w:val="29353D"/>
          <w:sz w:val="24"/>
          <w:szCs w:val="24"/>
          <w:rFonts w:ascii="Titillium Web" w:eastAsia="Times New Roman" w:hAnsi="Titillium Web" w:cs="Times New Roman"/>
        </w:rPr>
      </w:pPr>
      <w:r>
        <w:rPr>
          <w:color w:val="29353D"/>
          <w:sz w:val="24"/>
          <w:szCs w:val="24"/>
          <w:rFonts w:ascii="Titillium Web" w:eastAsia="Times New Roman" w:hAnsi="Titillium Web" w:cs="Times New Roman"/>
          <w:lang w:val="it-IT"/>
        </w:rPr>
        <w:t xml:space="preserve">Legea nr. 4/2018 Modificările aduse codului civil, codului penal, codului de procedură penală și </w:t>
      </w:r>
      <w:r>
        <w:rPr>
          <w:color w:val="29353D"/>
          <w:sz w:val="24"/>
          <w:szCs w:val="24"/>
          <w:rFonts w:ascii="Titillium Web" w:eastAsia="Times New Roman" w:hAnsi="Titillium Web" w:cs="Times New Roman"/>
          <w:lang w:val="it-IT"/>
        </w:rPr>
        <w:t xml:space="preserve">altor dispoziții în favoarea orfanilor pentru infracțiuni domestice, intrată în vigoare la 16 februarie </w:t>
      </w:r>
      <w:r>
        <w:rPr>
          <w:color w:val="29353D"/>
          <w:sz w:val="24"/>
          <w:szCs w:val="24"/>
          <w:rFonts w:ascii="Titillium Web" w:eastAsia="Times New Roman" w:hAnsi="Titillium Web" w:cs="Times New Roman"/>
          <w:lang w:val="it-IT"/>
        </w:rPr>
        <w:t xml:space="preserve">2018  </w:t>
      </w:r>
    </w:p>
    <w:p>
      <w:pPr>
        <w:jc w:val="both"/>
        <w:shd w:val="clear" w:color="000000" w:fill="FFFFFF"/>
        <w:spacing w:lineRule="auto" w:line="240" w:after="150"/>
        <w:rPr>
          <w:color w:val="29353D"/>
          <w:sz w:val="24"/>
          <w:szCs w:val="24"/>
          <w:rFonts w:ascii="Titillium Web" w:eastAsia="Times New Roman" w:hAnsi="Titillium Web" w:cs="Times New Roman"/>
        </w:rPr>
      </w:pPr>
      <w:r>
        <w:rPr>
          <w:color w:val="29353D"/>
          <w:sz w:val="24"/>
          <w:szCs w:val="24"/>
          <w:rFonts w:ascii="Titillium Web" w:eastAsia="Times New Roman" w:hAnsi="Titillium Web" w:cs="Times New Roman"/>
          <w:lang w:val="it-IT"/>
        </w:rPr>
        <w:t xml:space="preserve">Legea nr. 69/2019 c.d. "Cod Roșu"</w:t>
      </w:r>
    </w:p>
    <w:p>
      <w:pPr>
        <w:jc w:val="both"/>
        <w:shd w:val="clear" w:color="000000" w:fill="FFFFFF"/>
        <w:spacing w:lineRule="auto" w:line="240" w:after="150"/>
        <w:rPr>
          <w:color w:val="29353D"/>
          <w:sz w:val="24"/>
          <w:szCs w:val="24"/>
          <w:rFonts w:ascii="Titillium Web" w:eastAsia="Times New Roman" w:hAnsi="Titillium Web" w:cs="Times New Roman"/>
        </w:rPr>
      </w:pPr>
      <w:r>
        <w:rPr>
          <w:color w:val="29353D"/>
          <w:sz w:val="24"/>
          <w:szCs w:val="24"/>
          <w:rFonts w:ascii="Titillium Web" w:eastAsia="Times New Roman" w:hAnsi="Titillium Web" w:cs="Times New Roman"/>
          <w:lang w:val="it-IT"/>
        </w:rPr>
        <w:t xml:space="preserve">Legea nr. 4/2021 pentru ratificarea și implementarea Convenției Organizației internaționale a </w:t>
      </w:r>
      <w:r>
        <w:rPr>
          <w:color w:val="29353D"/>
          <w:sz w:val="24"/>
          <w:szCs w:val="24"/>
          <w:rFonts w:ascii="Titillium Web" w:eastAsia="Times New Roman" w:hAnsi="Titillium Web" w:cs="Times New Roman"/>
          <w:lang w:val="it-IT"/>
        </w:rPr>
        <w:t xml:space="preserve">muncii nr. 190/2019 privind eliminarea violenței și molestării la locul de muncă, care a intrat în </w:t>
      </w:r>
      <w:r>
        <w:rPr>
          <w:color w:val="29353D"/>
          <w:sz w:val="24"/>
          <w:szCs w:val="24"/>
          <w:rFonts w:ascii="Titillium Web" w:eastAsia="Times New Roman" w:hAnsi="Titillium Web" w:cs="Times New Roman"/>
          <w:lang w:val="it-IT"/>
        </w:rPr>
        <w:t xml:space="preserve">vigoare la 27 ianuarie 2021</w:t>
      </w:r>
    </w:p>
    <w:p>
      <w:pPr>
        <w:jc w:val="both"/>
        <w:shd w:val="clear" w:color="000000" w:fill="FFFFFF"/>
        <w:spacing w:lineRule="auto" w:line="240" w:after="150"/>
        <w:rPr>
          <w:color w:val="29353D"/>
          <w:sz w:val="24"/>
          <w:szCs w:val="24"/>
          <w:rFonts w:ascii="Titillium Web" w:eastAsia="Times New Roman" w:hAnsi="Titillium Web" w:cs="Times New Roman"/>
        </w:rPr>
      </w:pPr>
      <w:r>
        <w:rPr>
          <w:color w:val="29353D"/>
          <w:sz w:val="24"/>
          <w:szCs w:val="24"/>
          <w:rFonts w:ascii="Titillium Web" w:eastAsia="Times New Roman" w:hAnsi="Titillium Web" w:cs="Times New Roman"/>
          <w:lang w:val="it-IT"/>
        </w:rPr>
        <w:t xml:space="preserve">Legea nr. 7/2006 "Dispoziţii privind prevenirea şi interzicerea practicilor de mutilare genitală a </w:t>
      </w:r>
      <w:r>
        <w:rPr>
          <w:color w:val="29353D"/>
          <w:sz w:val="24"/>
          <w:szCs w:val="24"/>
          <w:rFonts w:ascii="Titillium Web" w:eastAsia="Times New Roman" w:hAnsi="Titillium Web" w:cs="Times New Roman"/>
          <w:lang w:val="it-IT"/>
        </w:rPr>
        <w:t>femeilor"</w:t>
      </w:r>
    </w:p>
    <w:p>
      <w:pPr>
        <w:jc w:val="both"/>
        <w:shd w:val="clear" w:color="000000" w:fill="FFFFFF"/>
        <w:spacing w:lineRule="auto" w:line="240" w:after="150"/>
        <w:rPr>
          <w:color w:val="29353D"/>
          <w:sz w:val="24"/>
          <w:szCs w:val="24"/>
          <w:rFonts w:ascii="Titillium Web" w:eastAsia="Times New Roman" w:hAnsi="Titillium Web" w:cs="Times New Roman"/>
        </w:rPr>
      </w:pPr>
      <w:r>
        <w:rPr>
          <w:color w:val="FF8C00"/>
          <w:sz w:val="24"/>
          <w:szCs w:val="24"/>
          <w:rFonts w:ascii="Titillium Web" w:eastAsia="Times New Roman" w:hAnsi="Titillium Web" w:cs="Times New Roman"/>
          <w:lang w:val="it-IT"/>
        </w:rPr>
        <w:t xml:space="preserve">CE ESTE VIOLENȚA DOMESTICĂ ȘI DE GEN?</w:t>
      </w:r>
    </w:p>
    <w:p>
      <w:pPr>
        <w:jc w:val="both"/>
        <w:shd w:val="clear" w:color="000000" w:fill="FFFFFF"/>
        <w:spacing w:lineRule="auto" w:line="240" w:after="150"/>
        <w:rPr>
          <w:color w:val="29353D"/>
          <w:sz w:val="24"/>
          <w:szCs w:val="24"/>
          <w:rFonts w:ascii="Titillium Web" w:eastAsia="Times New Roman" w:hAnsi="Titillium Web" w:cs="Times New Roman"/>
        </w:rPr>
      </w:pPr>
      <w:r>
        <w:rPr>
          <w:color w:val="29353D"/>
          <w:sz w:val="24"/>
          <w:szCs w:val="24"/>
          <w:rFonts w:ascii="Titillium Web" w:eastAsia="Times New Roman" w:hAnsi="Titillium Web" w:cs="Times New Roman"/>
          <w:lang w:val="it-IT"/>
        </w:rPr>
        <w:t xml:space="preserve">Abuzurile fizice şi psihologice sunt întotdeauna condamnate de lege.</w:t>
      </w:r>
    </w:p>
    <w:p>
      <w:pPr>
        <w:jc w:val="both"/>
        <w:shd w:val="clear" w:color="000000" w:fill="FFFFFF"/>
        <w:spacing w:lineRule="auto" w:line="240" w:after="150"/>
        <w:rPr>
          <w:color w:val="29353D"/>
          <w:sz w:val="24"/>
          <w:szCs w:val="24"/>
          <w:rFonts w:ascii="Titillium Web" w:eastAsia="Times New Roman" w:hAnsi="Titillium Web" w:cs="Times New Roman"/>
          <w:lang w:val="it-IT"/>
        </w:rPr>
      </w:pPr>
      <w:r>
        <w:rPr>
          <w:color w:val="29353D"/>
          <w:sz w:val="24"/>
          <w:szCs w:val="24"/>
          <w:rFonts w:ascii="Titillium Web" w:eastAsia="Times New Roman" w:hAnsi="Titillium Web" w:cs="Times New Roman"/>
          <w:lang w:val="it-IT"/>
        </w:rPr>
        <w:t xml:space="preserve">Din 2019 prin legea nr. 69/2019, denimită Codul Roșu, este în vigoare o procedură accelerată de </w:t>
      </w:r>
      <w:r>
        <w:rPr>
          <w:color w:val="29353D"/>
          <w:sz w:val="24"/>
          <w:szCs w:val="24"/>
          <w:rFonts w:ascii="Titillium Web" w:eastAsia="Times New Roman" w:hAnsi="Titillium Web" w:cs="Times New Roman"/>
          <w:lang w:val="it-IT"/>
        </w:rPr>
        <w:t xml:space="preserve">urmărire penală a infracțiunilor de violență, matratări si stalking comise împotriva persoanelor </w:t>
      </w:r>
      <w:r>
        <w:rPr>
          <w:color w:val="29353D"/>
          <w:sz w:val="24"/>
          <w:szCs w:val="24"/>
          <w:rFonts w:ascii="Titillium Web" w:eastAsia="Times New Roman" w:hAnsi="Titillium Web" w:cs="Times New Roman"/>
          <w:lang w:val="it-IT"/>
        </w:rPr>
        <w:t xml:space="preserve">aparţinând aşa-numitelor grupuri vulnerabile: femei, minori, bătrâni şi persoane cu dizabilităţi.  </w:t>
      </w:r>
    </w:p>
    <w:p>
      <w:pPr>
        <w:jc w:val="both"/>
        <w:shd w:val="clear" w:color="000000" w:fill="FFFFFF"/>
        <w:spacing w:lineRule="auto" w:line="240" w:after="150"/>
        <w:rPr>
          <w:color w:val="29353D"/>
          <w:sz w:val="24"/>
          <w:szCs w:val="24"/>
          <w:rFonts w:ascii="Titillium Web" w:eastAsia="Times New Roman" w:hAnsi="Titillium Web" w:cs="Times New Roman"/>
        </w:rPr>
      </w:pPr>
      <w:r>
        <w:rPr>
          <w:color w:val="29353D"/>
          <w:sz w:val="24"/>
          <w:szCs w:val="24"/>
          <w:rFonts w:ascii="Titillium Web" w:eastAsia="Times New Roman" w:hAnsi="Titillium Web" w:cs="Times New Roman"/>
          <w:lang w:val="it-IT"/>
        </w:rPr>
        <w:t xml:space="preserve">Legea noastră nu permite nici un tip de violenţă.</w:t>
      </w:r>
    </w:p>
    <w:p>
      <w:pPr>
        <w:jc w:val="both"/>
        <w:shd w:val="clear" w:color="000000" w:fill="FFFFFF"/>
        <w:spacing w:lineRule="auto" w:line="240" w:after="150"/>
        <w:rPr>
          <w:color w:val="29353D"/>
          <w:sz w:val="24"/>
          <w:szCs w:val="24"/>
          <w:rFonts w:ascii="Titillium Web" w:eastAsia="Times New Roman" w:hAnsi="Titillium Web" w:cs="Times New Roman"/>
        </w:rPr>
      </w:pPr>
      <w:r>
        <w:rPr>
          <w:color w:val="29353D"/>
          <w:sz w:val="24"/>
          <w:szCs w:val="24"/>
          <w:rFonts w:ascii="Titillium Web" w:eastAsia="Times New Roman" w:hAnsi="Titillium Web" w:cs="Times New Roman"/>
          <w:lang w:val="it-IT"/>
        </w:rPr>
        <w:t xml:space="preserve">Prin urmare, nu este surprinzător faptul că orice formă de maltratare este pedepsită de sistemul </w:t>
      </w:r>
      <w:r>
        <w:rPr>
          <w:color w:val="29353D"/>
          <w:sz w:val="24"/>
          <w:szCs w:val="24"/>
          <w:rFonts w:ascii="Titillium Web" w:eastAsia="Times New Roman" w:hAnsi="Titillium Web" w:cs="Times New Roman"/>
          <w:lang w:val="it-IT"/>
        </w:rPr>
        <w:t>juridic.</w:t>
      </w:r>
    </w:p>
    <w:p>
      <w:pPr>
        <w:jc w:val="both"/>
        <w:shd w:val="clear" w:color="000000" w:fill="FFFFFF"/>
        <w:spacing w:lineRule="auto" w:line="240" w:after="150"/>
        <w:rPr>
          <w:color w:val="29353D"/>
          <w:sz w:val="24"/>
          <w:szCs w:val="24"/>
          <w:rFonts w:ascii="Titillium Web" w:eastAsia="Times New Roman" w:hAnsi="Titillium Web" w:cs="Times New Roman"/>
        </w:rPr>
      </w:pPr>
      <w:r>
        <w:rPr>
          <w:color w:val="29353D"/>
          <w:sz w:val="24"/>
          <w:szCs w:val="24"/>
          <w:rFonts w:ascii="Titillium Web" w:eastAsia="Times New Roman" w:hAnsi="Titillium Web" w:cs="Times New Roman"/>
          <w:lang w:val="it-IT"/>
        </w:rPr>
        <w:t xml:space="preserve">Problema este că de multe ori persistă frica de a denunţa abuzurile suferite.</w:t>
      </w:r>
    </w:p>
    <w:p>
      <w:pPr>
        <w:jc w:val="both"/>
        <w:shd w:val="clear" w:color="000000" w:fill="FFFFFF"/>
        <w:spacing w:lineRule="auto" w:line="240" w:after="150"/>
        <w:rPr>
          <w:color w:val="29353D"/>
          <w:sz w:val="24"/>
          <w:szCs w:val="24"/>
          <w:rFonts w:ascii="Titillium Web" w:eastAsia="Times New Roman" w:hAnsi="Titillium Web" w:cs="Times New Roman"/>
        </w:rPr>
      </w:pPr>
      <w:r>
        <w:rPr>
          <w:color w:val="29353D"/>
          <w:sz w:val="24"/>
          <w:szCs w:val="24"/>
          <w:rFonts w:ascii="Titillium Web" w:eastAsia="Times New Roman" w:hAnsi="Titillium Web" w:cs="Times New Roman"/>
          <w:lang w:val="it-IT"/>
        </w:rPr>
        <w:t xml:space="preserve">În primul rând, trebuie făcută o distincție între formele de violență: nu toate, de fapt, sunt pedepsite </w:t>
      </w:r>
      <w:r>
        <w:rPr>
          <w:color w:val="29353D"/>
          <w:sz w:val="24"/>
          <w:szCs w:val="24"/>
          <w:rFonts w:ascii="Titillium Web" w:eastAsia="Times New Roman" w:hAnsi="Titillium Web" w:cs="Times New Roman"/>
          <w:lang w:val="it-IT"/>
        </w:rPr>
        <w:t xml:space="preserve">în același mod.</w:t>
      </w:r>
    </w:p>
    <w:p>
      <w:pPr>
        <w:jc w:val="both"/>
        <w:shd w:val="clear" w:color="000000" w:fill="FFFFFF"/>
        <w:spacing w:lineRule="auto" w:line="240" w:after="150"/>
        <w:rPr>
          <w:color w:val="29353D"/>
          <w:sz w:val="24"/>
          <w:szCs w:val="24"/>
          <w:rFonts w:ascii="Titillium Web" w:eastAsia="Times New Roman" w:hAnsi="Titillium Web" w:cs="Times New Roman"/>
        </w:rPr>
      </w:pPr>
      <w:r>
        <w:rPr>
          <w:color w:val="29353D"/>
          <w:sz w:val="24"/>
          <w:szCs w:val="24"/>
          <w:rFonts w:ascii="Titillium Web" w:eastAsia="Times New Roman" w:hAnsi="Titillium Web" w:cs="Times New Roman"/>
          <w:lang w:val="it-IT"/>
        </w:rPr>
        <w:t xml:space="preserve">În primul rând,  violenţa se consideră folosirea forţei împotriva altei persoane.</w:t>
      </w:r>
    </w:p>
    <w:p>
      <w:pPr>
        <w:jc w:val="both"/>
        <w:shd w:val="clear" w:color="000000" w:fill="FFFFFF"/>
        <w:spacing w:lineRule="auto" w:line="240" w:after="150"/>
        <w:rPr>
          <w:color w:val="29353D"/>
          <w:sz w:val="24"/>
          <w:szCs w:val="24"/>
          <w:rFonts w:ascii="Titillium Web" w:eastAsia="Times New Roman" w:hAnsi="Titillium Web" w:cs="Times New Roman"/>
        </w:rPr>
      </w:pPr>
      <w:r>
        <w:rPr>
          <w:color w:val="29353D"/>
          <w:sz w:val="24"/>
          <w:szCs w:val="24"/>
          <w:rFonts w:ascii="Titillium Web" w:eastAsia="Times New Roman" w:hAnsi="Titillium Web" w:cs="Times New Roman"/>
          <w:lang w:val="it-IT"/>
        </w:rPr>
        <w:t xml:space="preserve">În acest caz, violența poate da naștere următoarelor infracțiuni:</w:t>
      </w:r>
    </w:p>
    <w:p>
      <w:pPr>
        <w:numPr>
          <w:ilvl w:val="0"/>
          <w:numId w:val="1"/>
        </w:numPr>
        <w:shd w:val="clear" w:color="000000" w:fill="FFFFFF"/>
        <w:spacing w:lineRule="auto" w:line="240" w:before="100" w:beforeAutospacing="1" w:afterAutospacing="1" w:after="100"/>
        <w:rPr>
          <w:color w:val="29353D"/>
          <w:sz w:val="24"/>
          <w:szCs w:val="24"/>
          <w:rFonts w:ascii="Titillium Web" w:eastAsia="Times New Roman" w:hAnsi="Titillium Web" w:cs="Times New Roman"/>
        </w:rPr>
      </w:pPr>
      <w:r>
        <w:rPr>
          <w:color w:val="29353D"/>
          <w:sz w:val="24"/>
          <w:szCs w:val="24"/>
          <w:rFonts w:ascii="Titillium Web" w:eastAsia="Times New Roman" w:hAnsi="Titillium Web" w:cs="Times New Roman"/>
          <w:lang w:val="it-IT"/>
        </w:rPr>
        <w:t>bătăi</w:t>
      </w:r>
    </w:p>
    <w:p>
      <w:pPr>
        <w:numPr>
          <w:ilvl w:val="0"/>
          <w:numId w:val="1"/>
        </w:numPr>
        <w:shd w:val="clear" w:color="000000" w:fill="FFFFFF"/>
        <w:spacing w:lineRule="auto" w:line="240" w:before="100" w:beforeAutospacing="1" w:afterAutospacing="1" w:after="100"/>
        <w:rPr>
          <w:color w:val="29353D"/>
          <w:sz w:val="24"/>
          <w:szCs w:val="24"/>
          <w:rFonts w:ascii="Titillium Web" w:eastAsia="Times New Roman" w:hAnsi="Titillium Web" w:cs="Times New Roman"/>
        </w:rPr>
      </w:pPr>
      <w:r>
        <w:rPr>
          <w:color w:val="29353D"/>
          <w:sz w:val="24"/>
          <w:szCs w:val="24"/>
          <w:rFonts w:ascii="Titillium Web" w:eastAsia="Times New Roman" w:hAnsi="Titillium Web" w:cs="Times New Roman"/>
          <w:lang w:val="it-IT"/>
        </w:rPr>
        <w:t xml:space="preserve">leziuni corporale, la rândul lor, pedepsite in mod diferit în funcție de consecințele suferite de </w:t>
      </w:r>
      <w:r>
        <w:rPr>
          <w:color w:val="29353D"/>
          <w:sz w:val="24"/>
          <w:szCs w:val="24"/>
          <w:rFonts w:ascii="Titillium Web" w:eastAsia="Times New Roman" w:hAnsi="Titillium Web" w:cs="Times New Roman"/>
          <w:lang w:val="it-IT"/>
        </w:rPr>
        <w:t>victimă.</w:t>
      </w:r>
    </w:p>
    <w:p>
      <w:pPr>
        <w:jc w:val="both"/>
        <w:shd w:val="clear" w:color="000000" w:fill="FFFFFF"/>
        <w:spacing w:lineRule="auto" w:line="240" w:after="150"/>
        <w:rPr>
          <w:b w:val="0"/>
          <w:color w:val="29353D"/>
          <w:sz w:val="24"/>
          <w:szCs w:val="24"/>
          <w:rFonts w:ascii="Titillium Web" w:eastAsia="Times New Roman" w:hAnsi="Titillium Web" w:cs="Times New Roman"/>
          <w:lang w:val="it-IT"/>
        </w:rPr>
      </w:pPr>
      <w:r>
        <w:rPr>
          <w:color w:val="29353D"/>
          <w:sz w:val="24"/>
          <w:szCs w:val="24"/>
          <w:rFonts w:ascii="Titillium Web" w:eastAsia="Times New Roman" w:hAnsi="Titillium Web" w:cs="Times New Roman"/>
        </w:rPr>
        <w:t> </w:t>
      </w:r>
      <w:r>
        <w:rPr>
          <w:b w:val="0"/>
          <w:color w:val="29353D"/>
          <w:sz w:val="24"/>
          <w:szCs w:val="24"/>
          <w:rFonts w:ascii="Titillium Web" w:eastAsia="Times New Roman" w:hAnsi="Titillium Web" w:cs="Times New Roman"/>
          <w:lang w:val="it-IT"/>
        </w:rPr>
        <w:t xml:space="preserve">Violența poate consta, de asemenea, în abuzuri fizice sau psihologice repetate împotriva unei </w:t>
      </w:r>
      <w:r>
        <w:rPr>
          <w:b w:val="0"/>
          <w:color w:val="29353D"/>
          <w:sz w:val="24"/>
          <w:szCs w:val="24"/>
          <w:rFonts w:ascii="Titillium Web" w:eastAsia="Times New Roman" w:hAnsi="Titillium Web" w:cs="Times New Roman"/>
          <w:lang w:val="it-IT"/>
        </w:rPr>
        <w:t xml:space="preserve">persoane care trăiește cu sau sub autoritatea altora (profesori, instructori, tutori etc.): în astfel de </w:t>
      </w:r>
      <w:r>
        <w:rPr>
          <w:b w:val="0"/>
          <w:color w:val="29353D"/>
          <w:sz w:val="24"/>
          <w:szCs w:val="24"/>
          <w:rFonts w:ascii="Titillium Web" w:eastAsia="Times New Roman" w:hAnsi="Titillium Web" w:cs="Times New Roman"/>
          <w:lang w:val="it-IT"/>
        </w:rPr>
        <w:t xml:space="preserve">cazuri, violenţa repetată în timp dă naştere la infracţiunea gravă de maltratare împotriva membrilor </w:t>
      </w:r>
      <w:r>
        <w:rPr>
          <w:b w:val="0"/>
          <w:color w:val="29353D"/>
          <w:sz w:val="24"/>
          <w:szCs w:val="24"/>
          <w:rFonts w:ascii="Titillium Web" w:eastAsia="Times New Roman" w:hAnsi="Titillium Web" w:cs="Times New Roman"/>
          <w:lang w:val="it-IT"/>
        </w:rPr>
        <w:t xml:space="preserve">familiei sau coabitantilor (art. 572 c.p.).</w:t>
      </w:r>
    </w:p>
    <w:p>
      <w:pPr>
        <w:jc w:val="both"/>
        <w:shd w:val="clear" w:color="000000" w:fill="FFFFFF"/>
        <w:spacing w:lineRule="auto" w:line="240" w:after="150"/>
        <w:rPr>
          <w:color w:val="29353D"/>
          <w:sz w:val="24"/>
          <w:szCs w:val="24"/>
          <w:rFonts w:ascii="Titillium Web" w:eastAsia="Times New Roman" w:hAnsi="Titillium Web" w:cs="Times New Roman"/>
          <w:lang w:val="it-IT"/>
        </w:rPr>
      </w:pPr>
      <w:r>
        <w:rPr>
          <w:color w:val="29353D"/>
          <w:sz w:val="24"/>
          <w:szCs w:val="24"/>
          <w:rFonts w:ascii="Titillium Web" w:eastAsia="Times New Roman" w:hAnsi="Titillium Web" w:cs="Times New Roman"/>
          <w:lang w:val="it-IT"/>
        </w:rPr>
        <w:t xml:space="preserve">În cele din urmă, violența poate fi de natură sexuală, atunci când o persoană este forțată să efectueze </w:t>
      </w:r>
      <w:r>
        <w:rPr>
          <w:color w:val="29353D"/>
          <w:sz w:val="24"/>
          <w:szCs w:val="24"/>
          <w:rFonts w:ascii="Titillium Web" w:eastAsia="Times New Roman" w:hAnsi="Titillium Web" w:cs="Times New Roman"/>
          <w:lang w:val="it-IT"/>
        </w:rPr>
        <w:t xml:space="preserve">sau să sufere acte sexuale (art. 609 bis c.p.)</w:t>
      </w:r>
    </w:p>
    <w:p>
      <w:pPr>
        <w:jc w:val="both"/>
        <w:shd w:val="clear" w:color="000000" w:fill="FFFFFF"/>
        <w:spacing w:lineRule="auto" w:line="240" w:after="150"/>
        <w:rPr>
          <w:color w:val="29353D"/>
          <w:sz w:val="24"/>
          <w:szCs w:val="24"/>
          <w:rFonts w:ascii="Titillium Web" w:eastAsia="Times New Roman" w:hAnsi="Titillium Web" w:cs="Times New Roman"/>
          <w:lang w:val="it-IT"/>
        </w:rPr>
      </w:pPr>
      <w:r>
        <w:rPr>
          <w:color w:val="29353D"/>
          <w:sz w:val="24"/>
          <w:szCs w:val="24"/>
          <w:rFonts w:ascii="Titillium Web" w:eastAsia="Times New Roman" w:hAnsi="Titillium Web" w:cs="Times New Roman"/>
          <w:lang w:val="it-IT"/>
        </w:rPr>
        <w:t xml:space="preserve">Prin acte sexuale nu se are </w:t>
      </w:r>
      <w:r>
        <w:rPr>
          <w:b w:val="0"/>
          <w:color w:val="29353D"/>
          <w:sz w:val="24"/>
          <w:szCs w:val="24"/>
          <w:rFonts w:ascii="Titillium Web" w:eastAsia="Times New Roman" w:hAnsi="Titillium Web" w:cs="Times New Roman"/>
          <w:lang w:val="it-IT"/>
        </w:rPr>
        <w:t>în</w:t>
      </w:r>
      <w:r>
        <w:rPr>
          <w:color w:val="29353D"/>
          <w:sz w:val="24"/>
          <w:szCs w:val="24"/>
          <w:rFonts w:ascii="Titillium Web" w:eastAsia="Times New Roman" w:hAnsi="Titillium Web" w:cs="Times New Roman"/>
          <w:lang w:val="it-IT"/>
        </w:rPr>
        <w:t xml:space="preserve"> vedere numai actul sexual complet, ci și orice implicare a unor părți </w:t>
      </w:r>
      <w:r>
        <w:rPr>
          <w:color w:val="29353D"/>
          <w:sz w:val="24"/>
          <w:szCs w:val="24"/>
          <w:rFonts w:ascii="Titillium Web" w:eastAsia="Times New Roman" w:hAnsi="Titillium Web" w:cs="Times New Roman"/>
          <w:lang w:val="it-IT"/>
        </w:rPr>
        <w:t xml:space="preserve">ale corpului care pot fi definite ca zone erogene.</w:t>
      </w:r>
    </w:p>
    <w:p>
      <w:pPr>
        <w:jc w:val="both"/>
        <w:shd w:val="clear" w:color="000000" w:fill="FFFFFF"/>
        <w:spacing w:lineRule="auto" w:line="240" w:after="150"/>
        <w:rPr>
          <w:color w:val="FF8C00"/>
          <w:sz w:val="24"/>
          <w:szCs w:val="24"/>
          <w:rFonts w:ascii="Titillium Web" w:eastAsia="Times New Roman" w:hAnsi="Titillium Web" w:cs="Times New Roman"/>
          <w:lang w:val="it-IT"/>
        </w:rPr>
      </w:pPr>
      <w:r>
        <w:rPr>
          <w:color w:val="FF8C00"/>
          <w:sz w:val="24"/>
          <w:szCs w:val="24"/>
          <w:rFonts w:ascii="Titillium Web" w:eastAsia="Times New Roman" w:hAnsi="Titillium Web" w:cs="Times New Roman"/>
          <w:lang w:val="it-IT"/>
        </w:rPr>
        <w:t xml:space="preserve">CINE POATE RAPORTA ACEST TIP DE INFRACȚIUNE ȘI ÎN CÂT TIMP?</w:t>
      </w:r>
    </w:p>
    <w:p>
      <w:pPr>
        <w:jc w:val="both"/>
        <w:shd w:val="clear" w:color="000000" w:fill="FFFFFF"/>
        <w:spacing w:lineRule="auto" w:line="240" w:after="150"/>
        <w:rPr>
          <w:color w:val="29353D"/>
          <w:sz w:val="24"/>
          <w:szCs w:val="24"/>
          <w:rFonts w:ascii="Titillium Web" w:eastAsia="Times New Roman" w:hAnsi="Titillium Web" w:cs="Times New Roman"/>
          <w:lang w:val="it-IT"/>
        </w:rPr>
      </w:pPr>
      <w:r>
        <w:rPr>
          <w:color w:val="29353D"/>
          <w:sz w:val="24"/>
          <w:szCs w:val="24"/>
          <w:rFonts w:ascii="Titillium Web" w:eastAsia="Times New Roman" w:hAnsi="Titillium Web" w:cs="Times New Roman"/>
          <w:lang w:val="it-IT"/>
        </w:rPr>
        <w:t xml:space="preserve">Orice persoană ofensată care se simte victimă a unei infracțiuni poate depune o plângere la </w:t>
      </w:r>
      <w:r>
        <w:rPr>
          <w:color w:val="29353D"/>
          <w:sz w:val="24"/>
          <w:szCs w:val="24"/>
          <w:rFonts w:ascii="Titillium Web" w:eastAsia="Times New Roman" w:hAnsi="Titillium Web" w:cs="Times New Roman"/>
          <w:lang w:val="it-IT"/>
        </w:rPr>
        <w:t xml:space="preserve">Autoritatea competentă (Poliția de Stat, Carabinieri, Poliția Locală, Guarda di Financiară) sau prin </w:t>
      </w:r>
      <w:r>
        <w:rPr>
          <w:color w:val="29353D"/>
          <w:sz w:val="24"/>
          <w:szCs w:val="24"/>
          <w:rFonts w:ascii="Titillium Web" w:eastAsia="Times New Roman" w:hAnsi="Titillium Web" w:cs="Times New Roman"/>
          <w:lang w:val="it-IT"/>
        </w:rPr>
        <w:t xml:space="preserve">intermediul unui avocat</w:t>
      </w:r>
    </w:p>
    <w:p>
      <w:pPr>
        <w:jc w:val="both"/>
        <w:shd w:val="clear" w:color="000000" w:fill="FFFFFF"/>
        <w:spacing w:lineRule="auto" w:line="240" w:after="150"/>
        <w:rPr>
          <w:color w:val="29353D"/>
          <w:sz w:val="24"/>
          <w:szCs w:val="24"/>
          <w:rFonts w:ascii="Titillium Web" w:eastAsia="Times New Roman" w:hAnsi="Titillium Web" w:cs="Times New Roman"/>
          <w:lang w:val="it-IT"/>
        </w:rPr>
      </w:pPr>
      <w:r>
        <w:rPr>
          <w:color w:val="29353D"/>
          <w:sz w:val="24"/>
          <w:szCs w:val="24"/>
          <w:rFonts w:ascii="Titillium Web" w:eastAsia="Times New Roman" w:hAnsi="Titillium Web" w:cs="Times New Roman"/>
          <w:lang w:val="it-IT"/>
        </w:rPr>
        <w:t xml:space="preserve">Violența sexuală poate fi raportată de victimă în termen de 12 luni de la comiterea infracțiunii.</w:t>
      </w:r>
    </w:p>
    <w:p>
      <w:pPr>
        <w:jc w:val="both"/>
        <w:shd w:val="clear" w:color="000000" w:fill="FFFFFF"/>
        <w:spacing w:lineRule="auto" w:line="240" w:after="150"/>
        <w:rPr>
          <w:color w:val="29353D"/>
          <w:sz w:val="24"/>
          <w:szCs w:val="24"/>
          <w:rFonts w:ascii="Titillium Web" w:eastAsia="Times New Roman" w:hAnsi="Titillium Web" w:cs="Times New Roman"/>
          <w:lang w:val="it-IT"/>
        </w:rPr>
      </w:pPr>
      <w:r>
        <w:rPr>
          <w:color w:val="29353D"/>
          <w:sz w:val="24"/>
          <w:szCs w:val="24"/>
          <w:rFonts w:ascii="Titillium Web" w:eastAsia="Times New Roman" w:hAnsi="Titillium Web" w:cs="Times New Roman"/>
          <w:lang w:val="it-IT"/>
        </w:rPr>
        <w:t xml:space="preserve">În cazul în care victima agresiunii sexuale este minoră sau coabitantă (nu neapărat soţul), oricine </w:t>
      </w:r>
      <w:r>
        <w:rPr>
          <w:color w:val="29353D"/>
          <w:sz w:val="24"/>
          <w:szCs w:val="24"/>
          <w:rFonts w:ascii="Titillium Web" w:eastAsia="Times New Roman" w:hAnsi="Titillium Web" w:cs="Times New Roman"/>
          <w:lang w:val="it-IT"/>
        </w:rPr>
        <w:t xml:space="preserve">poate depune o plângere, chiar şi persoana care a asistat la infracţiune, fără limită de timp. În aceste </w:t>
      </w:r>
      <w:r>
        <w:rPr>
          <w:color w:val="29353D"/>
          <w:sz w:val="24"/>
          <w:szCs w:val="24"/>
          <w:rFonts w:ascii="Titillium Web" w:eastAsia="Times New Roman" w:hAnsi="Titillium Web" w:cs="Times New Roman"/>
          <w:lang w:val="it-IT"/>
        </w:rPr>
        <w:t xml:space="preserve">cazuri, de fapt, infracțiunea este urmărită penal de oficiu.</w:t>
      </w:r>
    </w:p>
    <w:p>
      <w:pPr>
        <w:jc w:val="both"/>
        <w:shd w:val="clear" w:color="000000" w:fill="FFFFFF"/>
        <w:spacing w:lineRule="auto" w:line="240" w:after="150"/>
        <w:rPr>
          <w:color w:val="29353D"/>
          <w:sz w:val="24"/>
          <w:szCs w:val="24"/>
          <w:rFonts w:ascii="Titillium Web" w:eastAsia="Times New Roman" w:hAnsi="Titillium Web" w:cs="Times New Roman"/>
          <w:lang w:val="it-IT"/>
        </w:rPr>
      </w:pPr>
      <w:r>
        <w:rPr>
          <w:color w:val="29353D"/>
          <w:sz w:val="24"/>
          <w:szCs w:val="24"/>
          <w:rFonts w:ascii="Titillium Web" w:eastAsia="Times New Roman" w:hAnsi="Titillium Web" w:cs="Times New Roman"/>
          <w:lang w:val="it-IT"/>
        </w:rPr>
        <w:t xml:space="preserve">Infracțiunea de maltratamente împotriva membrilor familiei și a coabiților este urmărită penal de </w:t>
      </w:r>
      <w:r>
        <w:rPr>
          <w:color w:val="29353D"/>
          <w:sz w:val="24"/>
          <w:szCs w:val="24"/>
          <w:rFonts w:ascii="Titillium Web" w:eastAsia="Times New Roman" w:hAnsi="Titillium Web" w:cs="Times New Roman"/>
          <w:lang w:val="it-IT"/>
        </w:rPr>
        <w:t xml:space="preserve">oficiu, adică oricine poate depune o plângere la poliție, chiar şi o persoană total în afara violenţei şi </w:t>
      </w:r>
      <w:r>
        <w:rPr>
          <w:color w:val="29353D"/>
          <w:sz w:val="24"/>
          <w:szCs w:val="24"/>
          <w:rFonts w:ascii="Titillium Web" w:eastAsia="Times New Roman" w:hAnsi="Titillium Web" w:cs="Times New Roman"/>
          <w:lang w:val="it-IT"/>
        </w:rPr>
        <w:t xml:space="preserve">a unităţii familiale şi fără limită de timp.</w:t>
      </w:r>
    </w:p>
    <w:p>
      <w:pPr>
        <w:jc w:val="both"/>
        <w:shd w:val="clear" w:color="000000" w:fill="FFFFFF"/>
        <w:spacing w:lineRule="auto" w:line="240" w:after="150"/>
        <w:rPr>
          <w:color w:val="29353D"/>
          <w:sz w:val="24"/>
          <w:szCs w:val="24"/>
          <w:rFonts w:ascii="Titillium Web" w:eastAsia="Times New Roman" w:hAnsi="Titillium Web" w:cs="Times New Roman"/>
          <w:lang w:val="it-IT"/>
        </w:rPr>
      </w:pPr>
      <w:r>
        <w:rPr>
          <w:color w:val="29353D"/>
          <w:sz w:val="24"/>
          <w:szCs w:val="24"/>
          <w:rFonts w:ascii="Titillium Web" w:eastAsia="Times New Roman" w:hAnsi="Titillium Web" w:cs="Times New Roman"/>
          <w:lang w:val="it-IT"/>
        </w:rPr>
        <w:t xml:space="preserve">Odată ce o denunțare/plângere pentru violență a fost depusă , poliția lucrează pentru a aduna cât mai </w:t>
      </w:r>
      <w:r>
        <w:rPr>
          <w:color w:val="29353D"/>
          <w:sz w:val="24"/>
          <w:szCs w:val="24"/>
          <w:rFonts w:ascii="Titillium Web" w:eastAsia="Times New Roman" w:hAnsi="Titillium Web" w:cs="Times New Roman"/>
          <w:lang w:val="it-IT"/>
        </w:rPr>
        <w:t xml:space="preserve">multe dovezi posibil.</w:t>
      </w:r>
    </w:p>
    <w:p>
      <w:pPr>
        <w:jc w:val="both"/>
        <w:shd w:val="clear" w:color="000000" w:fill="FFFFFF"/>
        <w:spacing w:lineRule="auto" w:line="240" w:after="150"/>
        <w:rPr>
          <w:color w:val="29353D"/>
          <w:sz w:val="24"/>
          <w:szCs w:val="24"/>
          <w:rFonts w:ascii="Titillium Web" w:eastAsia="Times New Roman" w:hAnsi="Titillium Web" w:cs="Times New Roman"/>
          <w:lang w:val="it-IT"/>
        </w:rPr>
      </w:pPr>
      <w:r>
        <w:rPr>
          <w:color w:val="29353D"/>
          <w:sz w:val="24"/>
          <w:szCs w:val="24"/>
          <w:rFonts w:ascii="Titillium Web" w:eastAsia="Times New Roman" w:hAnsi="Titillium Web" w:cs="Times New Roman"/>
          <w:lang w:val="it-IT"/>
        </w:rPr>
        <w:t xml:space="preserve">Poliția judiciară care dobândește denunțarea persoanei ofensate raportează imediat faptele </w:t>
      </w:r>
      <w:r>
        <w:rPr>
          <w:color w:val="29353D"/>
          <w:sz w:val="24"/>
          <w:szCs w:val="24"/>
          <w:rFonts w:ascii="Titillium Web" w:eastAsia="Times New Roman" w:hAnsi="Titillium Web" w:cs="Times New Roman"/>
          <w:lang w:val="it-IT"/>
        </w:rPr>
        <w:t xml:space="preserve">procurorului, inclusiv și în formă orală, adică, înainte de a trimite informația scrisă uzuală </w:t>
      </w:r>
      <w:r>
        <w:rPr>
          <w:color w:val="29353D"/>
          <w:sz w:val="24"/>
          <w:szCs w:val="24"/>
          <w:rFonts w:ascii="Titillium Web" w:eastAsia="Times New Roman" w:hAnsi="Titillium Web" w:cs="Times New Roman"/>
          <w:lang w:val="it-IT"/>
        </w:rPr>
        <w:t xml:space="preserve">(comunicarea informațiilor despre infracțiune).</w:t>
      </w:r>
    </w:p>
    <w:p>
      <w:pPr>
        <w:jc w:val="both"/>
        <w:shd w:val="clear" w:color="000000" w:fill="FFFFFF"/>
        <w:spacing w:lineRule="auto" w:line="240" w:after="150"/>
        <w:rPr>
          <w:color w:val="29353D"/>
          <w:sz w:val="24"/>
          <w:szCs w:val="24"/>
          <w:rFonts w:ascii="Titillium Web" w:eastAsia="Times New Roman" w:hAnsi="Titillium Web" w:cs="Times New Roman"/>
          <w:lang w:val="it-IT"/>
        </w:rPr>
      </w:pPr>
      <w:r>
        <w:rPr>
          <w:color w:val="29353D"/>
          <w:sz w:val="24"/>
          <w:szCs w:val="24"/>
          <w:rFonts w:ascii="Titillium Web" w:eastAsia="Times New Roman" w:hAnsi="Titillium Web" w:cs="Times New Roman"/>
          <w:lang w:val="it-IT"/>
        </w:rPr>
        <w:t xml:space="preserve">Odată cu raportarea faptului care constituie infracţiunea începe faza investigaţiilor preliminare, </w:t>
      </w:r>
      <w:r>
        <w:rPr>
          <w:color w:val="29353D"/>
          <w:sz w:val="24"/>
          <w:szCs w:val="24"/>
          <w:rFonts w:ascii="Titillium Web" w:eastAsia="Times New Roman" w:hAnsi="Titillium Web" w:cs="Times New Roman"/>
          <w:lang w:val="it-IT"/>
        </w:rPr>
        <w:t xml:space="preserve">adică perioada de timp dedicată investigaţiilor de către Procurorul Public.</w:t>
      </w:r>
    </w:p>
    <w:p>
      <w:pPr>
        <w:jc w:val="both"/>
        <w:shd w:val="clear" w:color="000000" w:fill="FFFFFF"/>
        <w:spacing w:lineRule="auto" w:line="240" w:after="150"/>
        <w:rPr>
          <w:color w:val="29353D"/>
          <w:sz w:val="24"/>
          <w:szCs w:val="24"/>
          <w:rFonts w:ascii="Titillium Web" w:eastAsia="Times New Roman" w:hAnsi="Titillium Web" w:cs="Times New Roman"/>
          <w:lang w:val="it-IT"/>
        </w:rPr>
      </w:pPr>
      <w:r>
        <w:rPr>
          <w:color w:val="29353D"/>
          <w:sz w:val="24"/>
          <w:szCs w:val="24"/>
          <w:rFonts w:ascii="Titillium Web" w:eastAsia="Times New Roman" w:hAnsi="Titillium Web" w:cs="Times New Roman"/>
          <w:lang w:val="it-IT"/>
        </w:rPr>
        <w:t xml:space="preserve">Procurorul Public, odată ce a înregistrat știrile despre infracțiune, trebuie să audieze persoana </w:t>
      </w:r>
      <w:r>
        <w:rPr>
          <w:color w:val="29353D"/>
          <w:sz w:val="24"/>
          <w:szCs w:val="24"/>
          <w:rFonts w:ascii="Titillium Web" w:eastAsia="Times New Roman" w:hAnsi="Titillium Web" w:cs="Times New Roman"/>
          <w:lang w:val="it-IT"/>
        </w:rPr>
        <w:t xml:space="preserve">ofensată în termen de trei zile.</w:t>
      </w:r>
    </w:p>
    <w:p>
      <w:pPr>
        <w:jc w:val="both"/>
        <w:shd w:val="clear" w:color="000000" w:fill="FFFFFF"/>
        <w:spacing w:lineRule="auto" w:line="240" w:after="150"/>
        <w:rPr>
          <w:color w:val="29353D"/>
          <w:sz w:val="24"/>
          <w:szCs w:val="24"/>
          <w:rFonts w:ascii="Titillium Web" w:eastAsia="Times New Roman" w:hAnsi="Titillium Web" w:cs="Times New Roman"/>
          <w:lang w:val="it-IT"/>
        </w:rPr>
      </w:pPr>
      <w:r>
        <w:rPr>
          <w:color w:val="29353D"/>
          <w:sz w:val="24"/>
          <w:szCs w:val="24"/>
          <w:rFonts w:ascii="Titillium Web" w:eastAsia="Times New Roman" w:hAnsi="Titillium Web" w:cs="Times New Roman"/>
          <w:lang w:val="it-IT"/>
        </w:rPr>
        <w:t xml:space="preserve">Această perioadă obligatorie poate fi prelungită numai dacă există cerințe esențiale pentru protecția </w:t>
      </w:r>
      <w:r>
        <w:rPr>
          <w:color w:val="29353D"/>
          <w:sz w:val="24"/>
          <w:szCs w:val="24"/>
          <w:rFonts w:ascii="Titillium Web" w:eastAsia="Times New Roman" w:hAnsi="Titillium Web" w:cs="Times New Roman"/>
          <w:lang w:val="it-IT"/>
        </w:rPr>
        <w:t xml:space="preserve">minorilor sau pentru confidențialitatea investigațiilor.</w:t>
      </w:r>
    </w:p>
    <w:p>
      <w:pPr>
        <w:jc w:val="both"/>
        <w:shd w:val="clear" w:color="000000" w:fill="FFFFFF"/>
        <w:spacing w:lineRule="auto" w:line="240" w:after="150"/>
        <w:rPr>
          <w:color w:val="29353D"/>
          <w:sz w:val="24"/>
          <w:szCs w:val="24"/>
          <w:rFonts w:ascii="Titillium Web" w:eastAsia="Times New Roman" w:hAnsi="Titillium Web" w:cs="Times New Roman"/>
          <w:lang w:val="it-IT"/>
        </w:rPr>
      </w:pPr>
      <w:r>
        <w:rPr>
          <w:color w:val="29353D"/>
          <w:sz w:val="24"/>
          <w:szCs w:val="24"/>
          <w:rFonts w:ascii="Titillium Web" w:eastAsia="Times New Roman" w:hAnsi="Titillium Web" w:cs="Times New Roman"/>
          <w:lang w:val="it-IT"/>
        </w:rPr>
        <w:t xml:space="preserve">În cursul investigațiilor preliminare, poliția judiciară se străduiește să verifice validitatea raportării </w:t>
      </w:r>
      <w:r>
        <w:rPr>
          <w:color w:val="29353D"/>
          <w:sz w:val="24"/>
          <w:szCs w:val="24"/>
          <w:rFonts w:ascii="Titillium Web" w:eastAsia="Times New Roman" w:hAnsi="Titillium Web" w:cs="Times New Roman"/>
          <w:lang w:val="it-IT"/>
        </w:rPr>
        <w:t>infracțiunii.</w:t>
      </w:r>
    </w:p>
    <w:p>
      <w:pPr>
        <w:jc w:val="both"/>
        <w:shd w:val="clear" w:color="000000" w:fill="FFFFFF"/>
        <w:spacing w:lineRule="auto" w:line="240" w:after="150"/>
        <w:rPr>
          <w:color w:val="29353D"/>
          <w:sz w:val="24"/>
          <w:szCs w:val="24"/>
          <w:rFonts w:ascii="Titillium Web" w:eastAsia="Times New Roman" w:hAnsi="Titillium Web" w:cs="Times New Roman"/>
          <w:lang w:val="it-IT"/>
        </w:rPr>
      </w:pPr>
      <w:r>
        <w:rPr>
          <w:color w:val="29353D"/>
          <w:sz w:val="24"/>
          <w:szCs w:val="24"/>
          <w:rFonts w:ascii="Titillium Web" w:eastAsia="Times New Roman" w:hAnsi="Titillium Web" w:cs="Times New Roman"/>
          <w:lang w:val="it-IT"/>
        </w:rPr>
        <w:t xml:space="preserve">Vor putea deci fi ascultate persoanele informate de fapte, adică cei care vor putea depune mărturie </w:t>
      </w:r>
      <w:r>
        <w:rPr>
          <w:color w:val="29353D"/>
          <w:sz w:val="24"/>
          <w:szCs w:val="24"/>
          <w:rFonts w:ascii="Titillium Web" w:eastAsia="Times New Roman" w:hAnsi="Titillium Web" w:cs="Times New Roman"/>
          <w:lang w:val="it-IT"/>
        </w:rPr>
        <w:t xml:space="preserve">în proces și victima însăși, care va putea să specifice mai bine evenimentele pe care le-a semnalat </w:t>
      </w:r>
      <w:r>
        <w:rPr>
          <w:color w:val="29353D"/>
          <w:sz w:val="24"/>
          <w:szCs w:val="24"/>
          <w:rFonts w:ascii="Titillium Web" w:eastAsia="Times New Roman" w:hAnsi="Titillium Web" w:cs="Times New Roman"/>
          <w:lang w:val="it-IT"/>
        </w:rPr>
        <w:t>inițial.</w:t>
      </w:r>
    </w:p>
    <w:p>
      <w:pPr>
        <w:jc w:val="both"/>
        <w:shd w:val="clear" w:color="000000" w:fill="FFFFFF"/>
        <w:spacing w:lineRule="auto" w:line="240" w:after="150"/>
        <w:rPr>
          <w:color w:val="FF8C00"/>
          <w:sz w:val="24"/>
          <w:szCs w:val="24"/>
          <w:rFonts w:ascii="Titillium Web" w:eastAsia="Times New Roman" w:hAnsi="Titillium Web" w:cs="Times New Roman"/>
          <w:lang w:val="it-IT"/>
        </w:rPr>
      </w:pPr>
      <w:r>
        <w:rPr>
          <w:color w:val="FF8C00"/>
          <w:sz w:val="24"/>
          <w:szCs w:val="24"/>
          <w:rFonts w:ascii="Titillium Web" w:eastAsia="Times New Roman" w:hAnsi="Titillium Web" w:cs="Times New Roman"/>
          <w:lang w:val="it-IT"/>
        </w:rPr>
        <w:t xml:space="preserve">CE SE ÎNTÂMPLĂ DUPĂ TERMINAREA ANCHETEI PROCURORULUI?</w:t>
      </w:r>
    </w:p>
    <w:p>
      <w:pPr>
        <w:jc w:val="both"/>
        <w:shd w:val="clear" w:color="000000" w:fill="FFFFFF"/>
        <w:spacing w:lineRule="auto" w:line="240" w:after="150"/>
        <w:rPr>
          <w:color w:val="29353D"/>
          <w:sz w:val="24"/>
          <w:szCs w:val="24"/>
          <w:rFonts w:ascii="Titillium Web" w:eastAsia="Times New Roman" w:hAnsi="Titillium Web" w:cs="Times New Roman"/>
          <w:lang w:val="it-IT"/>
        </w:rPr>
      </w:pPr>
      <w:r>
        <w:rPr>
          <w:color w:val="29353D"/>
          <w:sz w:val="24"/>
          <w:szCs w:val="24"/>
          <w:rFonts w:ascii="Titillium Web" w:eastAsia="Times New Roman" w:hAnsi="Titillium Web" w:cs="Times New Roman"/>
          <w:lang w:val="it-IT"/>
        </w:rPr>
        <w:t xml:space="preserve">Dacă la sfârșitul cercetării se justifică răspunderea penală a persoanei denunțate pentru violență, </w:t>
      </w:r>
      <w:r>
        <w:rPr>
          <w:color w:val="29353D"/>
          <w:sz w:val="24"/>
          <w:szCs w:val="24"/>
          <w:rFonts w:ascii="Titillium Web" w:eastAsia="Times New Roman" w:hAnsi="Titillium Web" w:cs="Times New Roman"/>
          <w:lang w:val="it-IT"/>
        </w:rPr>
        <w:t xml:space="preserve">atunci procurorul va solicita punerea sub acuzare a acuzatului, adică, actuarea procesului propriu-zis, </w:t>
      </w:r>
      <w:r>
        <w:rPr>
          <w:color w:val="29353D"/>
          <w:sz w:val="24"/>
          <w:szCs w:val="24"/>
          <w:rFonts w:ascii="Titillium Web" w:eastAsia="Times New Roman" w:hAnsi="Titillium Web" w:cs="Times New Roman"/>
          <w:lang w:val="it-IT"/>
        </w:rPr>
        <w:t xml:space="preserve">în care victima poate fi parte civilă care solicită despăgubiri prin intermediul unui avocat care poate </w:t>
      </w:r>
      <w:r>
        <w:rPr>
          <w:color w:val="29353D"/>
          <w:sz w:val="24"/>
          <w:szCs w:val="24"/>
          <w:rFonts w:ascii="Titillium Web" w:eastAsia="Times New Roman" w:hAnsi="Titillium Web" w:cs="Times New Roman"/>
          <w:lang w:val="it-IT"/>
        </w:rPr>
        <w:t xml:space="preserve">avea dreptul la asistență judiciară gratuită.</w:t>
      </w:r>
    </w:p>
    <w:p>
      <w:pPr>
        <w:jc w:val="both"/>
        <w:shd w:val="clear" w:color="000000" w:fill="FFFFFF"/>
        <w:spacing w:lineRule="auto" w:line="240" w:after="150"/>
        <w:rPr>
          <w:color w:val="29353D"/>
          <w:sz w:val="24"/>
          <w:szCs w:val="24"/>
          <w:rFonts w:ascii="Titillium Web" w:eastAsia="Times New Roman" w:hAnsi="Titillium Web" w:cs="Times New Roman"/>
          <w:lang w:val="it-IT"/>
        </w:rPr>
      </w:pPr>
      <w:r>
        <w:rPr>
          <w:color w:val="29353D"/>
          <w:sz w:val="24"/>
          <w:szCs w:val="24"/>
          <w:rFonts w:ascii="Titillium Web" w:eastAsia="Times New Roman" w:hAnsi="Titillium Web" w:cs="Times New Roman"/>
          <w:lang w:val="it-IT"/>
        </w:rPr>
        <w:t xml:space="preserve">Victimele au acces la asistență judiciară în detrimentul statului, indiferent de veniturile lor, atunci </w:t>
      </w:r>
      <w:r>
        <w:rPr>
          <w:color w:val="29353D"/>
          <w:sz w:val="24"/>
          <w:szCs w:val="24"/>
          <w:rFonts w:ascii="Titillium Web" w:eastAsia="Times New Roman" w:hAnsi="Titillium Web" w:cs="Times New Roman"/>
          <w:lang w:val="it-IT"/>
        </w:rPr>
        <w:t xml:space="preserve">când urmăresc în justiție infracțiuni de abuz în familie, violență sexuală, acte de persecuție și atunci </w:t>
      </w:r>
      <w:r>
        <w:rPr>
          <w:color w:val="29353D"/>
          <w:sz w:val="24"/>
          <w:szCs w:val="24"/>
          <w:rFonts w:ascii="Titillium Web" w:eastAsia="Times New Roman" w:hAnsi="Titillium Web" w:cs="Times New Roman"/>
          <w:lang w:val="it-IT"/>
        </w:rPr>
        <w:t xml:space="preserve">când sunt comise împotriva copiilor, pentru infracţiuni de sclavie, prostituţie infantilă,</w:t>
      </w:r>
    </w:p>
    <w:p>
      <w:pPr>
        <w:jc w:val="both"/>
        <w:shd w:val="clear" w:color="000000" w:fill="FFFFFF"/>
        <w:spacing w:lineRule="auto" w:line="240" w:after="150"/>
        <w:rPr>
          <w:color w:val="FF8C00"/>
          <w:sz w:val="24"/>
          <w:szCs w:val="24"/>
          <w:rFonts w:ascii="Titillium Web" w:eastAsia="Times New Roman" w:hAnsi="Titillium Web" w:cs="Times New Roman"/>
          <w:lang w:val="it-IT"/>
        </w:rPr>
      </w:pPr>
      <w:r>
        <w:rPr>
          <w:color w:val="FF8C00"/>
          <w:sz w:val="24"/>
          <w:szCs w:val="24"/>
          <w:rFonts w:ascii="Titillium Web" w:eastAsia="Times New Roman" w:hAnsi="Titillium Web" w:cs="Times New Roman"/>
          <w:lang w:val="it-IT"/>
        </w:rPr>
        <w:t xml:space="preserve">POATE PERSOANA OFENSAT</w:t>
      </w:r>
      <w:r>
        <w:rPr>
          <w:color w:val="FF8C00"/>
          <w:sz w:val="24"/>
          <w:szCs w:val="24"/>
          <w:rFonts w:ascii="Titillium Web" w:eastAsia="Times New Roman" w:hAnsi="Titillium Web" w:cs="Times New Roman"/>
          <w:lang w:val="it-IT"/>
        </w:rPr>
        <w:t xml:space="preserve">Ă </w:t>
      </w:r>
      <w:r>
        <w:rPr>
          <w:color w:val="FF8C00"/>
          <w:sz w:val="24"/>
          <w:szCs w:val="24"/>
          <w:rFonts w:ascii="Titillium Web" w:eastAsia="Times New Roman" w:hAnsi="Titillium Web" w:cs="Times New Roman"/>
          <w:lang w:val="it-IT"/>
        </w:rPr>
        <w:t>S</w:t>
      </w:r>
      <w:r>
        <w:rPr>
          <w:color w:val="FF8C00"/>
          <w:sz w:val="24"/>
          <w:szCs w:val="24"/>
          <w:rFonts w:ascii="Titillium Web" w:eastAsia="Times New Roman" w:hAnsi="Titillium Web" w:cs="Times New Roman"/>
          <w:lang w:val="it-IT"/>
        </w:rPr>
        <w:t xml:space="preserve">Ă </w:t>
      </w:r>
      <w:r>
        <w:rPr>
          <w:color w:val="FF8C00"/>
          <w:sz w:val="24"/>
          <w:szCs w:val="24"/>
          <w:rFonts w:ascii="Titillium Web" w:eastAsia="Times New Roman" w:hAnsi="Titillium Web" w:cs="Times New Roman"/>
          <w:lang w:val="it-IT"/>
        </w:rPr>
        <w:t xml:space="preserve">SOLICITE O MASUR</w:t>
      </w:r>
      <w:r>
        <w:rPr>
          <w:color w:val="FF8C00"/>
          <w:sz w:val="24"/>
          <w:szCs w:val="24"/>
          <w:rFonts w:ascii="Titillium Web" w:eastAsia="Times New Roman" w:hAnsi="Titillium Web" w:cs="Times New Roman"/>
          <w:lang w:val="it-IT"/>
        </w:rPr>
        <w:t xml:space="preserve">Ă </w:t>
      </w:r>
      <w:r>
        <w:rPr>
          <w:color w:val="FF8C00"/>
          <w:sz w:val="24"/>
          <w:szCs w:val="24"/>
          <w:rFonts w:ascii="Titillium Web" w:eastAsia="Times New Roman" w:hAnsi="Titillium Web" w:cs="Times New Roman"/>
          <w:lang w:val="it-IT"/>
        </w:rPr>
        <w:t xml:space="preserve"> DE PROTECȚIE  ÎMPOTRIVA </w:t>
      </w:r>
      <w:r>
        <w:rPr>
          <w:color w:val="FF8C00"/>
          <w:sz w:val="24"/>
          <w:szCs w:val="24"/>
          <w:rFonts w:ascii="Titillium Web" w:eastAsia="Times New Roman" w:hAnsi="Titillium Web" w:cs="Times New Roman"/>
          <w:lang w:val="it-IT"/>
        </w:rPr>
        <w:t>AGRESORULUI?</w:t>
      </w:r>
    </w:p>
    <w:p>
      <w:pPr>
        <w:jc w:val="both"/>
        <w:shd w:val="clear" w:color="000000" w:fill="FFFFFF"/>
        <w:spacing w:lineRule="auto" w:line="240" w:after="150"/>
        <w:rPr>
          <w:color w:val="29353D"/>
          <w:sz w:val="24"/>
          <w:szCs w:val="24"/>
          <w:rFonts w:ascii="Titillium Web" w:eastAsia="Times New Roman" w:hAnsi="Titillium Web" w:cs="Times New Roman"/>
          <w:lang w:val="it-IT"/>
        </w:rPr>
      </w:pPr>
      <w:r>
        <w:rPr>
          <w:color w:val="29353D"/>
          <w:sz w:val="24"/>
          <w:szCs w:val="24"/>
          <w:rFonts w:ascii="Titillium Web" w:eastAsia="Times New Roman" w:hAnsi="Titillium Web" w:cs="Times New Roman"/>
          <w:lang w:val="it-IT"/>
        </w:rPr>
        <w:t xml:space="preserve">Procurorul va putea evalua imediat dacă există motive pentru a solicita judecătorului să emită o </w:t>
      </w:r>
      <w:r>
        <w:rPr>
          <w:color w:val="29353D"/>
          <w:sz w:val="24"/>
          <w:szCs w:val="24"/>
          <w:rFonts w:ascii="Titillium Web" w:eastAsia="Times New Roman" w:hAnsi="Titillium Web" w:cs="Times New Roman"/>
          <w:lang w:val="it-IT"/>
        </w:rPr>
        <w:t xml:space="preserve">măsură asigurătorie, cum ar fi îndepărtarea de la  casa familiei sau interzicerea apropierii de locurile </w:t>
      </w:r>
      <w:r>
        <w:rPr>
          <w:color w:val="29353D"/>
          <w:sz w:val="24"/>
          <w:szCs w:val="24"/>
          <w:rFonts w:ascii="Titillium Web" w:eastAsia="Times New Roman" w:hAnsi="Titillium Web" w:cs="Times New Roman"/>
          <w:lang w:val="it-IT"/>
        </w:rPr>
        <w:t xml:space="preserve">vizitate de victimă.</w:t>
      </w:r>
    </w:p>
    <w:p>
      <w:pPr>
        <w:jc w:val="both"/>
        <w:shd w:val="clear" w:color="000000" w:fill="FFFFFF"/>
        <w:spacing w:lineRule="auto" w:line="240" w:after="150"/>
        <w:rPr>
          <w:color w:val="29353D"/>
          <w:sz w:val="24"/>
          <w:szCs w:val="24"/>
          <w:rFonts w:ascii="Titillium Web" w:eastAsia="Times New Roman" w:hAnsi="Titillium Web" w:cs="Times New Roman"/>
          <w:lang w:val="it-IT"/>
        </w:rPr>
      </w:pPr>
      <w:r>
        <w:rPr>
          <w:color w:val="29353D"/>
          <w:sz w:val="24"/>
          <w:szCs w:val="24"/>
          <w:rFonts w:ascii="Titillium Web" w:eastAsia="Times New Roman" w:hAnsi="Titillium Web" w:cs="Times New Roman"/>
          <w:lang w:val="it-IT"/>
        </w:rPr>
        <w:t xml:space="preserve">Pentru a evita ca procedurile îndelungate să poată anula o plângere pentru violență sau să agraveze </w:t>
      </w:r>
      <w:r>
        <w:rPr>
          <w:color w:val="29353D"/>
          <w:sz w:val="24"/>
          <w:szCs w:val="24"/>
          <w:rFonts w:ascii="Titillium Web" w:eastAsia="Times New Roman" w:hAnsi="Titillium Web" w:cs="Times New Roman"/>
          <w:lang w:val="it-IT"/>
        </w:rPr>
        <w:t xml:space="preserve">situația victimelor, care sunt deseori sub soarta torționarilor lor, chiar dacă denunțate (gândiți-vă la </w:t>
      </w:r>
      <w:r>
        <w:rPr>
          <w:color w:val="29353D"/>
          <w:sz w:val="24"/>
          <w:szCs w:val="24"/>
          <w:rFonts w:ascii="Titillium Web" w:eastAsia="Times New Roman" w:hAnsi="Titillium Web" w:cs="Times New Roman"/>
          <w:lang w:val="it-IT"/>
        </w:rPr>
        <w:t xml:space="preserve">femeia care nu poate părăsi casa pentru a scăpa de soțul violent), legea a pregătit câteva măsuri pe </w:t>
      </w:r>
      <w:r>
        <w:rPr>
          <w:color w:val="29353D"/>
          <w:sz w:val="24"/>
          <w:szCs w:val="24"/>
          <w:rFonts w:ascii="Titillium Web" w:eastAsia="Times New Roman" w:hAnsi="Titillium Web" w:cs="Times New Roman"/>
          <w:lang w:val="it-IT"/>
        </w:rPr>
        <w:t xml:space="preserve">care judecătorul le poate lua chiar înainte de a ajunge la o hotărâre.</w:t>
      </w:r>
    </w:p>
    <w:p>
      <w:pPr>
        <w:jc w:val="both"/>
        <w:shd w:val="clear" w:color="000000" w:fill="FFFFFF"/>
        <w:spacing w:lineRule="auto" w:line="240" w:after="150"/>
        <w:rPr>
          <w:color w:val="29353D"/>
          <w:sz w:val="24"/>
          <w:szCs w:val="24"/>
          <w:rFonts w:ascii="Titillium Web" w:eastAsia="Times New Roman" w:hAnsi="Titillium Web" w:cs="Times New Roman"/>
          <w:lang w:val="it-IT"/>
        </w:rPr>
      </w:pPr>
      <w:r>
        <w:rPr>
          <w:color w:val="29353D"/>
          <w:sz w:val="24"/>
          <w:szCs w:val="24"/>
          <w:rFonts w:ascii="Titillium Web" w:eastAsia="Times New Roman" w:hAnsi="Titillium Web" w:cs="Times New Roman"/>
          <w:lang w:val="it-IT"/>
        </w:rPr>
        <w:t xml:space="preserve">Cine a depus o plângere pentru violență și dorește să obțină imediat protecție trebuie să solicite </w:t>
      </w:r>
      <w:r>
        <w:rPr>
          <w:color w:val="29353D"/>
          <w:sz w:val="24"/>
          <w:szCs w:val="24"/>
          <w:rFonts w:ascii="Titillium Web" w:eastAsia="Times New Roman" w:hAnsi="Titillium Web" w:cs="Times New Roman"/>
          <w:lang w:val="it-IT"/>
        </w:rPr>
        <w:t xml:space="preserve">aplicarea unei măsuri de protecție pentru a le proteja.</w:t>
      </w:r>
    </w:p>
    <w:p>
      <w:pPr>
        <w:jc w:val="both"/>
        <w:shd w:val="clear" w:color="000000" w:fill="FFFFFF"/>
        <w:spacing w:lineRule="auto" w:line="240" w:after="150"/>
        <w:rPr>
          <w:color w:val="29353D"/>
          <w:sz w:val="24"/>
          <w:szCs w:val="24"/>
          <w:rFonts w:ascii="Titillium Web" w:eastAsia="Times New Roman" w:hAnsi="Titillium Web" w:cs="Times New Roman"/>
          <w:lang w:val="it-IT"/>
        </w:rPr>
      </w:pPr>
      <w:r>
        <w:rPr>
          <w:color w:val="29353D"/>
          <w:sz w:val="24"/>
          <w:szCs w:val="24"/>
          <w:rFonts w:ascii="Titillium Web" w:eastAsia="Times New Roman" w:hAnsi="Titillium Web" w:cs="Times New Roman"/>
          <w:lang w:val="it-IT"/>
        </w:rPr>
        <w:t xml:space="preserve">Autoritatea judiciară poate lua măsuri asigurătorii dacă se verifică condițiile:</w:t>
      </w:r>
    </w:p>
    <w:p>
      <w:pPr>
        <w:numPr>
          <w:ilvl w:val="0"/>
          <w:numId w:val="2"/>
        </w:numPr>
        <w:shd w:val="clear" w:color="000000" w:fill="FFFFFF"/>
        <w:spacing w:lineRule="auto" w:line="240" w:before="100" w:beforeAutospacing="1" w:afterAutospacing="1" w:after="100"/>
        <w:rPr>
          <w:color w:val="29353D"/>
          <w:sz w:val="24"/>
          <w:szCs w:val="24"/>
          <w:rFonts w:ascii="Titillium Web" w:eastAsia="Times New Roman" w:hAnsi="Titillium Web" w:cs="Times New Roman"/>
        </w:rPr>
      </w:pPr>
      <w:r>
        <w:rPr>
          <w:color w:val="29353D"/>
          <w:sz w:val="24"/>
          <w:szCs w:val="24"/>
          <w:rFonts w:ascii="Titillium Web" w:eastAsia="Times New Roman" w:hAnsi="Titillium Web" w:cs="Times New Roman"/>
          <w:lang w:val="it-IT"/>
        </w:rPr>
        <w:t xml:space="preserve">îndepărtarea din casa familiei, dacă victima  și acuzatul trăiesc sub același acoperiș </w:t>
      </w:r>
    </w:p>
    <w:p>
      <w:pPr>
        <w:numPr>
          <w:ilvl w:val="0"/>
          <w:numId w:val="2"/>
        </w:numPr>
        <w:shd w:val="clear" w:color="000000" w:fill="FFFFFF"/>
        <w:spacing w:lineRule="auto" w:line="240" w:before="100" w:beforeAutospacing="1" w:afterAutospacing="1" w:after="100"/>
        <w:rPr>
          <w:color w:val="29353D"/>
          <w:sz w:val="24"/>
          <w:szCs w:val="24"/>
          <w:rFonts w:ascii="Titillium Web" w:eastAsia="Times New Roman" w:hAnsi="Titillium Web" w:cs="Times New Roman"/>
          <w:lang w:val="it-IT"/>
        </w:rPr>
      </w:pPr>
      <w:r>
        <w:rPr>
          <w:color w:val="29353D"/>
          <w:sz w:val="24"/>
          <w:szCs w:val="24"/>
          <w:rFonts w:ascii="Titillium Web" w:eastAsia="Times New Roman" w:hAnsi="Titillium Web" w:cs="Times New Roman"/>
          <w:lang w:val="it-IT"/>
        </w:rPr>
        <w:t xml:space="preserve">înterzicerea apropierii de locurile frecventate de victimă, când există pericolul ca persoana </w:t>
      </w:r>
      <w:r>
        <w:rPr>
          <w:color w:val="29353D"/>
          <w:sz w:val="24"/>
          <w:szCs w:val="24"/>
          <w:rFonts w:ascii="Titillium Web" w:eastAsia="Times New Roman" w:hAnsi="Titillium Web" w:cs="Times New Roman"/>
          <w:lang w:val="it-IT"/>
        </w:rPr>
        <w:t xml:space="preserve">acuzată să persecute persoana ofensată</w:t>
      </w:r>
    </w:p>
    <w:p>
      <w:pPr>
        <w:jc w:val="both"/>
        <w:shd w:val="clear" w:color="000000" w:fill="FFFFFF"/>
        <w:spacing w:lineRule="auto" w:line="240" w:after="150"/>
        <w:rPr>
          <w:color w:val="29353D"/>
          <w:sz w:val="24"/>
          <w:szCs w:val="24"/>
          <w:rFonts w:ascii="Titillium Web" w:eastAsia="Times New Roman" w:hAnsi="Titillium Web" w:cs="Times New Roman"/>
          <w:lang w:val="it-IT"/>
        </w:rPr>
      </w:pPr>
      <w:r>
        <w:rPr>
          <w:color w:val="29353D"/>
          <w:sz w:val="24"/>
          <w:szCs w:val="24"/>
          <w:rFonts w:ascii="Titillium Web" w:eastAsia="Times New Roman" w:hAnsi="Titillium Web" w:cs="Times New Roman"/>
          <w:lang w:val="it-IT"/>
        </w:rPr>
        <w:t xml:space="preserve">Cu toate acestea, măsurile asigurătorii sunt dispuse de judecător numai în cazul în care consideră că </w:t>
      </w:r>
      <w:r>
        <w:rPr>
          <w:color w:val="29353D"/>
          <w:sz w:val="24"/>
          <w:szCs w:val="24"/>
          <w:rFonts w:ascii="Titillium Web" w:eastAsia="Times New Roman" w:hAnsi="Titillium Web" w:cs="Times New Roman"/>
          <w:lang w:val="it-IT"/>
        </w:rPr>
        <w:t xml:space="preserve">sunt îndeplinite condițiile legale.</w:t>
      </w:r>
    </w:p>
    <w:p>
      <w:pPr>
        <w:jc w:val="both"/>
        <w:shd w:val="clear" w:color="000000" w:fill="FFFFFF"/>
        <w:spacing w:lineRule="auto" w:line="240" w:after="150"/>
        <w:rPr>
          <w:color w:val="29353D"/>
          <w:sz w:val="24"/>
          <w:szCs w:val="24"/>
          <w:rFonts w:ascii="Titillium Web" w:eastAsia="Times New Roman" w:hAnsi="Titillium Web" w:cs="Times New Roman"/>
          <w:lang w:val="it-IT"/>
        </w:rPr>
      </w:pPr>
      <w:r>
        <w:rPr>
          <w:color w:val="29353D"/>
          <w:sz w:val="24"/>
          <w:szCs w:val="24"/>
          <w:rFonts w:ascii="Titillium Web" w:eastAsia="Times New Roman" w:hAnsi="Titillium Web" w:cs="Times New Roman"/>
          <w:lang w:val="it-IT"/>
        </w:rPr>
        <w:t xml:space="preserve">În particular, judecătorul va acorda una dintre măsurile menționate mai sus numai în cazul în care </w:t>
      </w:r>
      <w:r>
        <w:rPr>
          <w:color w:val="29353D"/>
          <w:sz w:val="24"/>
          <w:szCs w:val="24"/>
          <w:rFonts w:ascii="Titillium Web" w:eastAsia="Times New Roman" w:hAnsi="Titillium Web" w:cs="Times New Roman"/>
          <w:lang w:val="it-IT"/>
        </w:rPr>
        <w:t xml:space="preserve">consideră că există indicii grave de vinovăție împotriva reclamantului și în cazul în care există </w:t>
      </w:r>
      <w:r>
        <w:rPr>
          <w:color w:val="29353D"/>
          <w:sz w:val="24"/>
          <w:szCs w:val="24"/>
          <w:rFonts w:ascii="Titillium Web" w:eastAsia="Times New Roman" w:hAnsi="Titillium Web" w:cs="Times New Roman"/>
          <w:lang w:val="it-IT"/>
        </w:rPr>
        <w:t xml:space="preserve">pericolul ca persoana să poată repetă comportamentul ilegal</w:t>
      </w:r>
    </w:p>
    <w:p>
      <w:pPr>
        <w:jc w:val="both"/>
        <w:shd w:val="clear" w:color="000000" w:fill="FFFFFF"/>
        <w:spacing w:lineRule="auto" w:line="240" w:after="150"/>
        <w:rPr>
          <w:color w:val="29353D"/>
          <w:sz w:val="24"/>
          <w:szCs w:val="24"/>
          <w:rFonts w:ascii="Titillium Web" w:eastAsia="Times New Roman" w:hAnsi="Titillium Web" w:cs="Times New Roman"/>
        </w:rPr>
      </w:pPr>
    </w:p>
    <w:p>
      <w:pPr>
        <w:jc w:val="both"/>
        <w:shd w:val="clear" w:color="000000" w:fill="FFFFFF"/>
        <w:spacing w:lineRule="auto" w:line="240" w:after="150"/>
        <w:rPr>
          <w:color w:val="29353D"/>
          <w:sz w:val="24"/>
          <w:szCs w:val="24"/>
          <w:rFonts w:ascii="Titillium Web" w:eastAsia="Times New Roman" w:hAnsi="Titillium Web" w:cs="Times New Roman"/>
          <w:lang w:val="it-IT"/>
        </w:rPr>
      </w:pPr>
      <w:r>
        <w:rPr>
          <w:color w:val="29353D"/>
          <w:sz w:val="24"/>
          <w:szCs w:val="24"/>
          <w:rFonts w:ascii="Titillium Web" w:eastAsia="Times New Roman" w:hAnsi="Titillium Web" w:cs="Times New Roman"/>
          <w:lang w:val="it-IT"/>
        </w:rPr>
        <w:t xml:space="preserve">Aplicarea măsurii asigurătorii, printre altele, trebuie să fie solicitată în mod oficial de către </w:t>
      </w:r>
      <w:r>
        <w:rPr>
          <w:color w:val="29353D"/>
          <w:sz w:val="24"/>
          <w:szCs w:val="24"/>
          <w:rFonts w:ascii="Titillium Web" w:eastAsia="Times New Roman" w:hAnsi="Titillium Web" w:cs="Times New Roman"/>
          <w:lang w:val="it-IT"/>
        </w:rPr>
        <w:t xml:space="preserve">Procurorul Public care este titularul anchetei.</w:t>
      </w:r>
    </w:p>
    <w:p>
      <w:pPr>
        <w:jc w:val="both"/>
        <w:shd w:val="clear" w:color="000000" w:fill="FFFFFF"/>
        <w:spacing w:lineRule="auto" w:line="240" w:after="150"/>
        <w:rPr>
          <w:color w:val="29353D"/>
          <w:sz w:val="24"/>
          <w:szCs w:val="24"/>
          <w:rFonts w:ascii="Titillium Web" w:eastAsia="Times New Roman" w:hAnsi="Titillium Web" w:cs="Times New Roman"/>
          <w:lang w:val="it-IT"/>
        </w:rPr>
      </w:pPr>
      <w:r>
        <w:rPr>
          <w:color w:val="29353D"/>
          <w:sz w:val="24"/>
          <w:szCs w:val="24"/>
          <w:rFonts w:ascii="Titillium Web" w:eastAsia="Times New Roman" w:hAnsi="Titillium Web" w:cs="Times New Roman"/>
          <w:lang w:val="it-IT"/>
        </w:rPr>
        <w:t xml:space="preserve">Judecătorul de instrucție preliminară nu poate să o acorde dacă cererea provine de la altă persoan.ă</w:t>
      </w:r>
    </w:p>
    <w:p>
      <w:pPr>
        <w:jc w:val="both"/>
        <w:shd w:val="clear" w:color="000000" w:fill="FFFFFF"/>
        <w:spacing w:lineRule="auto" w:line="240" w:after="150"/>
        <w:rPr>
          <w:color w:val="29353D"/>
          <w:sz w:val="24"/>
          <w:szCs w:val="24"/>
          <w:rFonts w:ascii="Titillium Web" w:eastAsia="Times New Roman" w:hAnsi="Titillium Web" w:cs="Times New Roman"/>
          <w:lang w:val="it-IT"/>
        </w:rPr>
      </w:pPr>
      <w:r>
        <w:rPr>
          <w:color w:val="29353D"/>
          <w:sz w:val="24"/>
          <w:szCs w:val="24"/>
          <w:rFonts w:ascii="Titillium Web" w:eastAsia="Times New Roman" w:hAnsi="Titillium Web" w:cs="Times New Roman"/>
          <w:lang w:val="it-IT"/>
        </w:rPr>
        <w:t xml:space="preserve">Prin urmare, pentru a obține protecție imediată, va fi necesar să se includă în plângere tot ceea ce </w:t>
      </w:r>
      <w:r>
        <w:rPr>
          <w:color w:val="29353D"/>
          <w:sz w:val="24"/>
          <w:szCs w:val="24"/>
          <w:rFonts w:ascii="Titillium Web" w:eastAsia="Times New Roman" w:hAnsi="Titillium Web" w:cs="Times New Roman"/>
          <w:lang w:val="it-IT"/>
        </w:rPr>
        <w:t xml:space="preserve">este considerat util pentru a demonstra posibilitatea ca violența să nu fie un eveniment izolat, ci să </w:t>
      </w:r>
      <w:r>
        <w:rPr>
          <w:color w:val="29353D"/>
          <w:sz w:val="24"/>
          <w:szCs w:val="24"/>
          <w:rFonts w:ascii="Titillium Web" w:eastAsia="Times New Roman" w:hAnsi="Titillium Web" w:cs="Times New Roman"/>
          <w:lang w:val="it-IT"/>
        </w:rPr>
        <w:t xml:space="preserve">poată fi repetată.</w:t>
      </w:r>
    </w:p>
    <w:p>
      <w:pPr>
        <w:jc w:val="both"/>
        <w:shd w:val="clear" w:color="000000" w:fill="FFFFFF"/>
        <w:spacing w:lineRule="auto" w:line="240" w:after="150"/>
        <w:rPr>
          <w:color w:val="29353D"/>
          <w:sz w:val="24"/>
          <w:szCs w:val="24"/>
          <w:rFonts w:ascii="Titillium Web" w:eastAsia="Times New Roman" w:hAnsi="Titillium Web" w:cs="Times New Roman"/>
          <w:lang w:val="it-IT"/>
        </w:rPr>
      </w:pPr>
      <w:r>
        <w:rPr>
          <w:color w:val="29353D"/>
          <w:sz w:val="24"/>
          <w:szCs w:val="24"/>
          <w:rFonts w:ascii="Titillium Web" w:eastAsia="Times New Roman" w:hAnsi="Titillium Web" w:cs="Times New Roman"/>
          <w:lang w:val="it-IT"/>
        </w:rPr>
        <w:t xml:space="preserve">De asemenea, trebuie amintit că încălcarea măsurilor asigurătorii constituie o infracțiune autonomă, </w:t>
      </w:r>
      <w:r>
        <w:rPr>
          <w:color w:val="29353D"/>
          <w:sz w:val="24"/>
          <w:szCs w:val="24"/>
          <w:rFonts w:ascii="Titillium Web" w:eastAsia="Times New Roman" w:hAnsi="Titillium Web" w:cs="Times New Roman"/>
          <w:lang w:val="it-IT"/>
        </w:rPr>
        <w:t xml:space="preserve">pedepsită prin articolul 387bis din codul penal. Această regulă a fost introdusă tocmai pentru a </w:t>
      </w:r>
      <w:r>
        <w:rPr>
          <w:color w:val="29353D"/>
          <w:sz w:val="24"/>
          <w:szCs w:val="24"/>
          <w:rFonts w:ascii="Titillium Web" w:eastAsia="Times New Roman" w:hAnsi="Titillium Web" w:cs="Times New Roman"/>
          <w:lang w:val="it-IT"/>
        </w:rPr>
        <w:t xml:space="preserve">consolida protecția victimelor chiar și în cazurile în care dispozițiile Codului Roșu au fost aplicate, </w:t>
      </w:r>
      <w:r>
        <w:rPr>
          <w:color w:val="29353D"/>
          <w:sz w:val="24"/>
          <w:szCs w:val="24"/>
          <w:rFonts w:ascii="Titillium Web" w:eastAsia="Times New Roman" w:hAnsi="Titillium Web" w:cs="Times New Roman"/>
          <w:lang w:val="it-IT"/>
        </w:rPr>
        <w:t xml:space="preserve">dar au fost ineficiente în prevenirea noilor infracțiuni.</w:t>
      </w:r>
    </w:p>
    <w:p>
      <w:pPr>
        <w:rPr/>
      </w:pPr>
    </w:p>
    <w:sectPr>
      <w15:footnoteColumns w:val="1"/>
      <w:pgSz w:w="11906" w:h="16838"/>
      <w:pgMar w:top="1417" w:left="1134" w:bottom="1134" w:right="1134" w:header="708" w:footer="708" w:gutter="0"/>
      <w:pgNumType w:fmt="decimal"/>
      <w:docGrid w:type="default" w:linePitch="360" w:char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"/>
    <w:family w:val="swiss"/>
    <w:pitch w:val="variable"/>
    <w:sig w:usb0="e4002eff" w:usb1="c000247b" w:usb2="00000009" w:usb3="00000000" w:csb0="000001ff" w:csb1="00000000"/>
  </w:font>
  <w:font w:name="Titillium Web Semibold">
    <w:altName w:val="Times New Roman"/>
    <w:panose1 w:val="00000000000000000000"/>
    <w:charset w:val="0"/>
    <w:family w:val="roman"/>
    <w:pitch w:val="default"/>
    <w:sig w:usb0="00000000" w:usb1="00000000" w:usb2="00000000" w:usb3="00000000" w:csb0="00000000" w:csb1="00000000"/>
  </w:font>
  <w:font w:name="Titillium Web">
    <w:altName w:val="Times New Roman"/>
    <w:panose1 w:val="00000000000000000000"/>
    <w:charset w:val="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>
  <w:abstractNum w:abstractNumId="0">
    <w:multiLevelType w:val="hybridMultilevel"/>
    <w:nsid w:val="2F000000"/>
    <w:tmpl w:val="1F003364"/>
    <w:lvl w:ilvl="0">
      <w:lvlJc w:val="left"/>
      <w:numFmt w:val="bullet"/>
      <w:start w:val="1"/>
      <w:suff w:val="tab"/>
      <w:pPr>
        <w:ind w:left="720" w:hanging="360"/>
        <w:tabs>
          <w:tab w:val="left" w:pos="720"/>
        </w:tabs>
        <w:rPr/>
      </w:pPr>
      <w:rPr>
        <w:sz w:val="20"/>
        <w:szCs w:val="20"/>
        <w:rFonts w:ascii="Wingdings" w:hAnsi="Wingdings" w:hint="default"/>
      </w:rPr>
      <w:lvlText w:val="§"/>
    </w:lvl>
    <w:lvl w:ilvl="1">
      <w:lvlJc w:val="left"/>
      <w:numFmt w:val="bullet"/>
      <w:start w:val="1"/>
      <w:suff w:val="tab"/>
      <w:pPr>
        <w:ind w:left="1440" w:hanging="360"/>
        <w:tabs>
          <w:tab w:val="left" w:pos="1440"/>
        </w:tabs>
        <w:rPr/>
      </w:pPr>
      <w:rPr>
        <w:sz w:val="20"/>
        <w:szCs w:val="20"/>
        <w:rFonts w:ascii="Wingdings" w:hAnsi="Wingdings" w:hint="default"/>
      </w:rPr>
      <w:lvlText w:val="§"/>
    </w:lvl>
    <w:lvl w:ilvl="2">
      <w:lvlJc w:val="left"/>
      <w:numFmt w:val="bullet"/>
      <w:start w:val="1"/>
      <w:suff w:val="tab"/>
      <w:pPr>
        <w:ind w:left="2160" w:hanging="360"/>
        <w:tabs>
          <w:tab w:val="left" w:pos="2160"/>
        </w:tabs>
        <w:rPr/>
      </w:pPr>
      <w:rPr>
        <w:sz w:val="20"/>
        <w:szCs w:val="20"/>
        <w:rFonts w:ascii="Wingdings" w:hAnsi="Wingdings" w:hint="default"/>
      </w:rPr>
      <w:lvlText w:val="§"/>
    </w:lvl>
    <w:lvl w:ilvl="3">
      <w:lvlJc w:val="left"/>
      <w:numFmt w:val="bullet"/>
      <w:start w:val="1"/>
      <w:suff w:val="tab"/>
      <w:pPr>
        <w:ind w:left="2880" w:hanging="360"/>
        <w:tabs>
          <w:tab w:val="left" w:pos="2880"/>
        </w:tabs>
        <w:rPr/>
      </w:pPr>
      <w:rPr>
        <w:sz w:val="20"/>
        <w:szCs w:val="20"/>
        <w:rFonts w:ascii="Wingdings" w:hAnsi="Wingdings" w:hint="default"/>
      </w:rPr>
      <w:lvlText w:val="§"/>
    </w:lvl>
    <w:lvl w:ilvl="4">
      <w:lvlJc w:val="left"/>
      <w:numFmt w:val="bullet"/>
      <w:start w:val="1"/>
      <w:suff w:val="tab"/>
      <w:pPr>
        <w:ind w:left="3600" w:hanging="360"/>
        <w:tabs>
          <w:tab w:val="left" w:pos="3600"/>
        </w:tabs>
        <w:rPr/>
      </w:pPr>
      <w:rPr>
        <w:sz w:val="20"/>
        <w:szCs w:val="20"/>
        <w:rFonts w:ascii="Wingdings" w:hAnsi="Wingdings" w:hint="default"/>
      </w:rPr>
      <w:lvlText w:val="§"/>
    </w:lvl>
    <w:lvl w:ilvl="5">
      <w:lvlJc w:val="left"/>
      <w:numFmt w:val="bullet"/>
      <w:start w:val="1"/>
      <w:suff w:val="tab"/>
      <w:pPr>
        <w:ind w:left="4320" w:hanging="360"/>
        <w:tabs>
          <w:tab w:val="left" w:pos="4320"/>
        </w:tabs>
        <w:rPr/>
      </w:pPr>
      <w:rPr>
        <w:sz w:val="20"/>
        <w:szCs w:val="20"/>
        <w:rFonts w:ascii="Wingdings" w:hAnsi="Wingdings" w:hint="default"/>
      </w:rPr>
      <w:lvlText w:val="§"/>
    </w:lvl>
    <w:lvl w:ilvl="6">
      <w:lvlJc w:val="left"/>
      <w:numFmt w:val="bullet"/>
      <w:start w:val="1"/>
      <w:suff w:val="tab"/>
      <w:pPr>
        <w:ind w:left="5040" w:hanging="360"/>
        <w:tabs>
          <w:tab w:val="left" w:pos="5040"/>
        </w:tabs>
        <w:rPr/>
      </w:pPr>
      <w:rPr>
        <w:sz w:val="20"/>
        <w:szCs w:val="20"/>
        <w:rFonts w:ascii="Wingdings" w:hAnsi="Wingdings" w:hint="default"/>
      </w:rPr>
      <w:lvlText w:val="§"/>
    </w:lvl>
    <w:lvl w:ilvl="7">
      <w:lvlJc w:val="left"/>
      <w:numFmt w:val="bullet"/>
      <w:start w:val="1"/>
      <w:suff w:val="tab"/>
      <w:pPr>
        <w:ind w:left="5760" w:hanging="360"/>
        <w:tabs>
          <w:tab w:val="left" w:pos="5760"/>
        </w:tabs>
        <w:rPr/>
      </w:pPr>
      <w:rPr>
        <w:sz w:val="20"/>
        <w:szCs w:val="20"/>
        <w:rFonts w:ascii="Wingdings" w:hAnsi="Wingdings" w:hint="default"/>
      </w:rPr>
      <w:lvlText w:val="§"/>
    </w:lvl>
    <w:lvl w:ilvl="8">
      <w:lvlJc w:val="left"/>
      <w:numFmt w:val="bullet"/>
      <w:start w:val="1"/>
      <w:suff w:val="tab"/>
      <w:pPr>
        <w:ind w:left="6480" w:hanging="360"/>
        <w:tabs>
          <w:tab w:val="left" w:pos="6480"/>
        </w:tabs>
        <w:rPr/>
      </w:pPr>
      <w:rPr>
        <w:sz w:val="20"/>
        <w:szCs w:val="20"/>
        <w:rFonts w:ascii="Wingdings" w:hAnsi="Wingdings" w:hint="default"/>
      </w:rPr>
      <w:lvlText w:val="§"/>
    </w:lvl>
  </w:abstractNum>
  <w:abstractNum w:abstractNumId="1">
    <w:multiLevelType w:val="hybridMultilevel"/>
    <w:nsid w:val="2F000001"/>
    <w:tmpl w:val="1F002EE8"/>
    <w:lvl w:ilvl="0">
      <w:lvlJc w:val="left"/>
      <w:numFmt w:val="bullet"/>
      <w:start w:val="1"/>
      <w:suff w:val="tab"/>
      <w:pPr>
        <w:ind w:left="720" w:hanging="360"/>
        <w:tabs>
          <w:tab w:val="left" w:pos="720"/>
        </w:tabs>
        <w:rPr/>
      </w:pPr>
      <w:rPr>
        <w:sz w:val="20"/>
        <w:szCs w:val="20"/>
        <w:rFonts w:ascii="Wingdings" w:hAnsi="Wingdings" w:hint="default"/>
      </w:rPr>
      <w:lvlText w:val="§"/>
    </w:lvl>
    <w:lvl w:ilvl="1">
      <w:lvlJc w:val="left"/>
      <w:numFmt w:val="bullet"/>
      <w:start w:val="1"/>
      <w:suff w:val="tab"/>
      <w:pPr>
        <w:ind w:left="1440" w:hanging="360"/>
        <w:tabs>
          <w:tab w:val="left" w:pos="1440"/>
        </w:tabs>
        <w:rPr/>
      </w:pPr>
      <w:rPr>
        <w:sz w:val="20"/>
        <w:szCs w:val="20"/>
        <w:rFonts w:ascii="Wingdings" w:hAnsi="Wingdings" w:hint="default"/>
      </w:rPr>
      <w:lvlText w:val="§"/>
    </w:lvl>
    <w:lvl w:ilvl="2">
      <w:lvlJc w:val="left"/>
      <w:numFmt w:val="bullet"/>
      <w:start w:val="1"/>
      <w:suff w:val="tab"/>
      <w:pPr>
        <w:ind w:left="2160" w:hanging="360"/>
        <w:tabs>
          <w:tab w:val="left" w:pos="2160"/>
        </w:tabs>
        <w:rPr/>
      </w:pPr>
      <w:rPr>
        <w:sz w:val="20"/>
        <w:szCs w:val="20"/>
        <w:rFonts w:ascii="Wingdings" w:hAnsi="Wingdings" w:hint="default"/>
      </w:rPr>
      <w:lvlText w:val="§"/>
    </w:lvl>
    <w:lvl w:ilvl="3">
      <w:lvlJc w:val="left"/>
      <w:numFmt w:val="bullet"/>
      <w:start w:val="1"/>
      <w:suff w:val="tab"/>
      <w:pPr>
        <w:ind w:left="2880" w:hanging="360"/>
        <w:tabs>
          <w:tab w:val="left" w:pos="2880"/>
        </w:tabs>
        <w:rPr/>
      </w:pPr>
      <w:rPr>
        <w:sz w:val="20"/>
        <w:szCs w:val="20"/>
        <w:rFonts w:ascii="Wingdings" w:hAnsi="Wingdings" w:hint="default"/>
      </w:rPr>
      <w:lvlText w:val="§"/>
    </w:lvl>
    <w:lvl w:ilvl="4">
      <w:lvlJc w:val="left"/>
      <w:numFmt w:val="bullet"/>
      <w:start w:val="1"/>
      <w:suff w:val="tab"/>
      <w:pPr>
        <w:ind w:left="3600" w:hanging="360"/>
        <w:tabs>
          <w:tab w:val="left" w:pos="3600"/>
        </w:tabs>
        <w:rPr/>
      </w:pPr>
      <w:rPr>
        <w:sz w:val="20"/>
        <w:szCs w:val="20"/>
        <w:rFonts w:ascii="Wingdings" w:hAnsi="Wingdings" w:hint="default"/>
      </w:rPr>
      <w:lvlText w:val="§"/>
    </w:lvl>
    <w:lvl w:ilvl="5">
      <w:lvlJc w:val="left"/>
      <w:numFmt w:val="bullet"/>
      <w:start w:val="1"/>
      <w:suff w:val="tab"/>
      <w:pPr>
        <w:ind w:left="4320" w:hanging="360"/>
        <w:tabs>
          <w:tab w:val="left" w:pos="4320"/>
        </w:tabs>
        <w:rPr/>
      </w:pPr>
      <w:rPr>
        <w:sz w:val="20"/>
        <w:szCs w:val="20"/>
        <w:rFonts w:ascii="Wingdings" w:hAnsi="Wingdings" w:hint="default"/>
      </w:rPr>
      <w:lvlText w:val="§"/>
    </w:lvl>
    <w:lvl w:ilvl="6">
      <w:lvlJc w:val="left"/>
      <w:numFmt w:val="bullet"/>
      <w:start w:val="1"/>
      <w:suff w:val="tab"/>
      <w:pPr>
        <w:ind w:left="5040" w:hanging="360"/>
        <w:tabs>
          <w:tab w:val="left" w:pos="5040"/>
        </w:tabs>
        <w:rPr/>
      </w:pPr>
      <w:rPr>
        <w:sz w:val="20"/>
        <w:szCs w:val="20"/>
        <w:rFonts w:ascii="Wingdings" w:hAnsi="Wingdings" w:hint="default"/>
      </w:rPr>
      <w:lvlText w:val="§"/>
    </w:lvl>
    <w:lvl w:ilvl="7">
      <w:lvlJc w:val="left"/>
      <w:numFmt w:val="bullet"/>
      <w:start w:val="1"/>
      <w:suff w:val="tab"/>
      <w:pPr>
        <w:ind w:left="5760" w:hanging="360"/>
        <w:tabs>
          <w:tab w:val="left" w:pos="5760"/>
        </w:tabs>
        <w:rPr/>
      </w:pPr>
      <w:rPr>
        <w:sz w:val="20"/>
        <w:szCs w:val="20"/>
        <w:rFonts w:ascii="Wingdings" w:hAnsi="Wingdings" w:hint="default"/>
      </w:rPr>
      <w:lvlText w:val="§"/>
    </w:lvl>
    <w:lvl w:ilvl="8">
      <w:lvlJc w:val="left"/>
      <w:numFmt w:val="bullet"/>
      <w:start w:val="1"/>
      <w:suff w:val="tab"/>
      <w:pPr>
        <w:ind w:left="6480" w:hanging="360"/>
        <w:tabs>
          <w:tab w:val="left" w:pos="6480"/>
        </w:tabs>
        <w:rPr/>
      </w:pPr>
      <w:rPr>
        <w:sz w:val="20"/>
        <w:szCs w:val="20"/>
        <w:rFonts w:ascii="Wingdings" w:hAnsi="Wingdings" w:hint="default"/>
      </w:rPr>
      <w:lvlText w:val="§"/>
    </w:lvl>
  </w:abstractNum>
  <w:abstractNum w:abstractNumId="2">
    <w:multiLevelType w:val="hybridMultilevel"/>
    <w:nsid w:val="2F000002"/>
    <w:tmpl w:val="1F0023DC"/>
    <w:lvl w:ilvl="0">
      <w:lvlJc w:val="left"/>
      <w:numFmt w:val="bullet"/>
      <w:start w:val="1"/>
      <w:suff w:val="tab"/>
      <w:pPr>
        <w:ind w:left="720" w:hanging="360"/>
        <w:tabs>
          <w:tab w:val="left" w:pos="720"/>
        </w:tabs>
        <w:rPr/>
      </w:pPr>
      <w:rPr>
        <w:sz w:val="20"/>
        <w:szCs w:val="20"/>
        <w:rFonts w:ascii="Wingdings" w:hAnsi="Wingdings" w:hint="default"/>
      </w:rPr>
      <w:lvlText w:val="§"/>
    </w:lvl>
    <w:lvl w:ilvl="1">
      <w:lvlJc w:val="left"/>
      <w:numFmt w:val="bullet"/>
      <w:start w:val="1"/>
      <w:suff w:val="tab"/>
      <w:pPr>
        <w:ind w:left="1440" w:hanging="360"/>
        <w:tabs>
          <w:tab w:val="left" w:pos="1440"/>
        </w:tabs>
        <w:rPr/>
      </w:pPr>
      <w:rPr>
        <w:sz w:val="20"/>
        <w:szCs w:val="20"/>
        <w:rFonts w:ascii="Wingdings" w:hAnsi="Wingdings" w:hint="default"/>
      </w:rPr>
      <w:lvlText w:val="§"/>
    </w:lvl>
    <w:lvl w:ilvl="2">
      <w:lvlJc w:val="left"/>
      <w:numFmt w:val="bullet"/>
      <w:start w:val="1"/>
      <w:suff w:val="tab"/>
      <w:pPr>
        <w:ind w:left="2160" w:hanging="360"/>
        <w:tabs>
          <w:tab w:val="left" w:pos="2160"/>
        </w:tabs>
        <w:rPr/>
      </w:pPr>
      <w:rPr>
        <w:sz w:val="20"/>
        <w:szCs w:val="20"/>
        <w:rFonts w:ascii="Wingdings" w:hAnsi="Wingdings" w:hint="default"/>
      </w:rPr>
      <w:lvlText w:val="§"/>
    </w:lvl>
    <w:lvl w:ilvl="3">
      <w:lvlJc w:val="left"/>
      <w:numFmt w:val="bullet"/>
      <w:start w:val="1"/>
      <w:suff w:val="tab"/>
      <w:pPr>
        <w:ind w:left="2880" w:hanging="360"/>
        <w:tabs>
          <w:tab w:val="left" w:pos="2880"/>
        </w:tabs>
        <w:rPr/>
      </w:pPr>
      <w:rPr>
        <w:sz w:val="20"/>
        <w:szCs w:val="20"/>
        <w:rFonts w:ascii="Wingdings" w:hAnsi="Wingdings" w:hint="default"/>
      </w:rPr>
      <w:lvlText w:val="§"/>
    </w:lvl>
    <w:lvl w:ilvl="4">
      <w:lvlJc w:val="left"/>
      <w:numFmt w:val="bullet"/>
      <w:start w:val="1"/>
      <w:suff w:val="tab"/>
      <w:pPr>
        <w:ind w:left="3600" w:hanging="360"/>
        <w:tabs>
          <w:tab w:val="left" w:pos="3600"/>
        </w:tabs>
        <w:rPr/>
      </w:pPr>
      <w:rPr>
        <w:sz w:val="20"/>
        <w:szCs w:val="20"/>
        <w:rFonts w:ascii="Wingdings" w:hAnsi="Wingdings" w:hint="default"/>
      </w:rPr>
      <w:lvlText w:val="§"/>
    </w:lvl>
    <w:lvl w:ilvl="5">
      <w:lvlJc w:val="left"/>
      <w:numFmt w:val="bullet"/>
      <w:start w:val="1"/>
      <w:suff w:val="tab"/>
      <w:pPr>
        <w:ind w:left="4320" w:hanging="360"/>
        <w:tabs>
          <w:tab w:val="left" w:pos="4320"/>
        </w:tabs>
        <w:rPr/>
      </w:pPr>
      <w:rPr>
        <w:sz w:val="20"/>
        <w:szCs w:val="20"/>
        <w:rFonts w:ascii="Wingdings" w:hAnsi="Wingdings" w:hint="default"/>
      </w:rPr>
      <w:lvlText w:val="§"/>
    </w:lvl>
    <w:lvl w:ilvl="6">
      <w:lvlJc w:val="left"/>
      <w:numFmt w:val="bullet"/>
      <w:start w:val="1"/>
      <w:suff w:val="tab"/>
      <w:pPr>
        <w:ind w:left="5040" w:hanging="360"/>
        <w:tabs>
          <w:tab w:val="left" w:pos="5040"/>
        </w:tabs>
        <w:rPr/>
      </w:pPr>
      <w:rPr>
        <w:sz w:val="20"/>
        <w:szCs w:val="20"/>
        <w:rFonts w:ascii="Wingdings" w:hAnsi="Wingdings" w:hint="default"/>
      </w:rPr>
      <w:lvlText w:val="§"/>
    </w:lvl>
    <w:lvl w:ilvl="7">
      <w:lvlJc w:val="left"/>
      <w:numFmt w:val="bullet"/>
      <w:start w:val="1"/>
      <w:suff w:val="tab"/>
      <w:pPr>
        <w:ind w:left="5760" w:hanging="360"/>
        <w:tabs>
          <w:tab w:val="left" w:pos="5760"/>
        </w:tabs>
        <w:rPr/>
      </w:pPr>
      <w:rPr>
        <w:sz w:val="20"/>
        <w:szCs w:val="20"/>
        <w:rFonts w:ascii="Wingdings" w:hAnsi="Wingdings" w:hint="default"/>
      </w:rPr>
      <w:lvlText w:val="§"/>
    </w:lvl>
    <w:lvl w:ilvl="8">
      <w:lvlJc w:val="left"/>
      <w:numFmt w:val="bullet"/>
      <w:start w:val="1"/>
      <w:suff w:val="tab"/>
      <w:pPr>
        <w:ind w:left="6480" w:hanging="360"/>
        <w:tabs>
          <w:tab w:val="left" w:pos="6480"/>
        </w:tabs>
        <w:rPr/>
      </w:pPr>
      <w:rPr>
        <w:sz w:val="20"/>
        <w:szCs w:val="20"/>
        <w:rFonts w:ascii="Wingdings" w:hAnsi="Wingdings" w:hint="default"/>
      </w:rPr>
      <w:lvlText w:val="§"/>
    </w:lvl>
  </w:abstractNum>
  <w:abstractNum w:abstractNumId="3">
    <w:multiLevelType w:val="hybridMultilevel"/>
    <w:nsid w:val="2F000003"/>
    <w:tmpl w:val="1F00125B"/>
    <w:lvl w:ilvl="0">
      <w:lvlJc w:val="left"/>
      <w:numFmt w:val="bullet"/>
      <w:start w:val="1"/>
      <w:suff w:val="tab"/>
      <w:pPr>
        <w:ind w:left="720" w:hanging="360"/>
        <w:tabs>
          <w:tab w:val="left" w:pos="720"/>
        </w:tabs>
        <w:rPr/>
      </w:pPr>
      <w:rPr>
        <w:sz w:val="20"/>
        <w:szCs w:val="20"/>
        <w:rFonts w:ascii="Wingdings" w:hAnsi="Wingdings" w:hint="default"/>
      </w:rPr>
      <w:lvlText w:val="§"/>
    </w:lvl>
    <w:lvl w:ilvl="1">
      <w:lvlJc w:val="left"/>
      <w:numFmt w:val="bullet"/>
      <w:start w:val="1"/>
      <w:suff w:val="tab"/>
      <w:pPr>
        <w:ind w:left="1440" w:hanging="360"/>
        <w:tabs>
          <w:tab w:val="left" w:pos="1440"/>
        </w:tabs>
        <w:rPr/>
      </w:pPr>
      <w:rPr>
        <w:sz w:val="20"/>
        <w:szCs w:val="20"/>
        <w:rFonts w:ascii="Wingdings" w:hAnsi="Wingdings" w:hint="default"/>
      </w:rPr>
      <w:lvlText w:val="§"/>
    </w:lvl>
    <w:lvl w:ilvl="2">
      <w:lvlJc w:val="left"/>
      <w:numFmt w:val="bullet"/>
      <w:start w:val="1"/>
      <w:suff w:val="tab"/>
      <w:pPr>
        <w:ind w:left="2160" w:hanging="360"/>
        <w:tabs>
          <w:tab w:val="left" w:pos="2160"/>
        </w:tabs>
        <w:rPr/>
      </w:pPr>
      <w:rPr>
        <w:sz w:val="20"/>
        <w:szCs w:val="20"/>
        <w:rFonts w:ascii="Wingdings" w:hAnsi="Wingdings" w:hint="default"/>
      </w:rPr>
      <w:lvlText w:val="§"/>
    </w:lvl>
    <w:lvl w:ilvl="3">
      <w:lvlJc w:val="left"/>
      <w:numFmt w:val="bullet"/>
      <w:start w:val="1"/>
      <w:suff w:val="tab"/>
      <w:pPr>
        <w:ind w:left="2880" w:hanging="360"/>
        <w:tabs>
          <w:tab w:val="left" w:pos="2880"/>
        </w:tabs>
        <w:rPr/>
      </w:pPr>
      <w:rPr>
        <w:sz w:val="20"/>
        <w:szCs w:val="20"/>
        <w:rFonts w:ascii="Wingdings" w:hAnsi="Wingdings" w:hint="default"/>
      </w:rPr>
      <w:lvlText w:val="§"/>
    </w:lvl>
    <w:lvl w:ilvl="4">
      <w:lvlJc w:val="left"/>
      <w:numFmt w:val="bullet"/>
      <w:start w:val="1"/>
      <w:suff w:val="tab"/>
      <w:pPr>
        <w:ind w:left="3600" w:hanging="360"/>
        <w:tabs>
          <w:tab w:val="left" w:pos="3600"/>
        </w:tabs>
        <w:rPr/>
      </w:pPr>
      <w:rPr>
        <w:sz w:val="20"/>
        <w:szCs w:val="20"/>
        <w:rFonts w:ascii="Wingdings" w:hAnsi="Wingdings" w:hint="default"/>
      </w:rPr>
      <w:lvlText w:val="§"/>
    </w:lvl>
    <w:lvl w:ilvl="5">
      <w:lvlJc w:val="left"/>
      <w:numFmt w:val="bullet"/>
      <w:start w:val="1"/>
      <w:suff w:val="tab"/>
      <w:pPr>
        <w:ind w:left="4320" w:hanging="360"/>
        <w:tabs>
          <w:tab w:val="left" w:pos="4320"/>
        </w:tabs>
        <w:rPr/>
      </w:pPr>
      <w:rPr>
        <w:sz w:val="20"/>
        <w:szCs w:val="20"/>
        <w:rFonts w:ascii="Wingdings" w:hAnsi="Wingdings" w:hint="default"/>
      </w:rPr>
      <w:lvlText w:val="§"/>
    </w:lvl>
    <w:lvl w:ilvl="6">
      <w:lvlJc w:val="left"/>
      <w:numFmt w:val="bullet"/>
      <w:start w:val="1"/>
      <w:suff w:val="tab"/>
      <w:pPr>
        <w:ind w:left="5040" w:hanging="360"/>
        <w:tabs>
          <w:tab w:val="left" w:pos="5040"/>
        </w:tabs>
        <w:rPr/>
      </w:pPr>
      <w:rPr>
        <w:sz w:val="20"/>
        <w:szCs w:val="20"/>
        <w:rFonts w:ascii="Wingdings" w:hAnsi="Wingdings" w:hint="default"/>
      </w:rPr>
      <w:lvlText w:val="§"/>
    </w:lvl>
    <w:lvl w:ilvl="7">
      <w:lvlJc w:val="left"/>
      <w:numFmt w:val="bullet"/>
      <w:start w:val="1"/>
      <w:suff w:val="tab"/>
      <w:pPr>
        <w:ind w:left="5760" w:hanging="360"/>
        <w:tabs>
          <w:tab w:val="left" w:pos="5760"/>
        </w:tabs>
        <w:rPr/>
      </w:pPr>
      <w:rPr>
        <w:sz w:val="20"/>
        <w:szCs w:val="20"/>
        <w:rFonts w:ascii="Wingdings" w:hAnsi="Wingdings" w:hint="default"/>
      </w:rPr>
      <w:lvlText w:val="§"/>
    </w:lvl>
    <w:lvl w:ilvl="8">
      <w:lvlJc w:val="left"/>
      <w:numFmt w:val="bullet"/>
      <w:start w:val="1"/>
      <w:suff w:val="tab"/>
      <w:pPr>
        <w:ind w:left="6480" w:hanging="360"/>
        <w:tabs>
          <w:tab w:val="left" w:pos="6480"/>
        </w:tabs>
        <w:rPr/>
      </w:pPr>
      <w:rPr>
        <w:sz w:val="20"/>
        <w:szCs w:val="20"/>
        <w:rFonts w:ascii="Wingdings" w:hAnsi="Wingdings" w:hint="default"/>
      </w:rPr>
      <w:lvlText w:val="§"/>
    </w:lvl>
  </w:abstractNum>
  <w:abstractNum w:abstractNumId="4">
    <w:multiLevelType w:val="hybridMultilevel"/>
    <w:nsid w:val="2F000004"/>
    <w:tmpl w:val="1F003346"/>
    <w:lvl w:ilvl="0">
      <w:lvlJc w:val="left"/>
      <w:numFmt w:val="bullet"/>
      <w:start w:val="1"/>
      <w:suff w:val="tab"/>
      <w:pPr>
        <w:ind w:left="720" w:hanging="360"/>
        <w:tabs>
          <w:tab w:val="left" w:pos="720"/>
        </w:tabs>
        <w:rPr/>
      </w:pPr>
      <w:rPr>
        <w:sz w:val="20"/>
        <w:szCs w:val="20"/>
        <w:rFonts w:ascii="Wingdings" w:hAnsi="Wingdings" w:hint="default"/>
      </w:rPr>
      <w:lvlText w:val="§"/>
    </w:lvl>
    <w:lvl w:ilvl="1">
      <w:lvlJc w:val="left"/>
      <w:numFmt w:val="bullet"/>
      <w:start w:val="1"/>
      <w:suff w:val="tab"/>
      <w:pPr>
        <w:ind w:left="1440" w:hanging="360"/>
        <w:tabs>
          <w:tab w:val="left" w:pos="1440"/>
        </w:tabs>
        <w:rPr/>
      </w:pPr>
      <w:rPr>
        <w:sz w:val="20"/>
        <w:szCs w:val="20"/>
        <w:rFonts w:ascii="Wingdings" w:hAnsi="Wingdings" w:hint="default"/>
      </w:rPr>
      <w:lvlText w:val="§"/>
    </w:lvl>
    <w:lvl w:ilvl="2">
      <w:lvlJc w:val="left"/>
      <w:numFmt w:val="bullet"/>
      <w:start w:val="1"/>
      <w:suff w:val="tab"/>
      <w:pPr>
        <w:ind w:left="2160" w:hanging="360"/>
        <w:tabs>
          <w:tab w:val="left" w:pos="2160"/>
        </w:tabs>
        <w:rPr/>
      </w:pPr>
      <w:rPr>
        <w:sz w:val="20"/>
        <w:szCs w:val="20"/>
        <w:rFonts w:ascii="Wingdings" w:hAnsi="Wingdings" w:hint="default"/>
      </w:rPr>
      <w:lvlText w:val="§"/>
    </w:lvl>
    <w:lvl w:ilvl="3">
      <w:lvlJc w:val="left"/>
      <w:numFmt w:val="bullet"/>
      <w:start w:val="1"/>
      <w:suff w:val="tab"/>
      <w:pPr>
        <w:ind w:left="2880" w:hanging="360"/>
        <w:tabs>
          <w:tab w:val="left" w:pos="2880"/>
        </w:tabs>
        <w:rPr/>
      </w:pPr>
      <w:rPr>
        <w:sz w:val="20"/>
        <w:szCs w:val="20"/>
        <w:rFonts w:ascii="Wingdings" w:hAnsi="Wingdings" w:hint="default"/>
      </w:rPr>
      <w:lvlText w:val="§"/>
    </w:lvl>
    <w:lvl w:ilvl="4">
      <w:lvlJc w:val="left"/>
      <w:numFmt w:val="bullet"/>
      <w:start w:val="1"/>
      <w:suff w:val="tab"/>
      <w:pPr>
        <w:ind w:left="3600" w:hanging="360"/>
        <w:tabs>
          <w:tab w:val="left" w:pos="3600"/>
        </w:tabs>
        <w:rPr/>
      </w:pPr>
      <w:rPr>
        <w:sz w:val="20"/>
        <w:szCs w:val="20"/>
        <w:rFonts w:ascii="Wingdings" w:hAnsi="Wingdings" w:hint="default"/>
      </w:rPr>
      <w:lvlText w:val="§"/>
    </w:lvl>
    <w:lvl w:ilvl="5">
      <w:lvlJc w:val="left"/>
      <w:numFmt w:val="bullet"/>
      <w:start w:val="1"/>
      <w:suff w:val="tab"/>
      <w:pPr>
        <w:ind w:left="4320" w:hanging="360"/>
        <w:tabs>
          <w:tab w:val="left" w:pos="4320"/>
        </w:tabs>
        <w:rPr/>
      </w:pPr>
      <w:rPr>
        <w:sz w:val="20"/>
        <w:szCs w:val="20"/>
        <w:rFonts w:ascii="Wingdings" w:hAnsi="Wingdings" w:hint="default"/>
      </w:rPr>
      <w:lvlText w:val="§"/>
    </w:lvl>
    <w:lvl w:ilvl="6">
      <w:lvlJc w:val="left"/>
      <w:numFmt w:val="bullet"/>
      <w:start w:val="1"/>
      <w:suff w:val="tab"/>
      <w:pPr>
        <w:ind w:left="5040" w:hanging="360"/>
        <w:tabs>
          <w:tab w:val="left" w:pos="5040"/>
        </w:tabs>
        <w:rPr/>
      </w:pPr>
      <w:rPr>
        <w:sz w:val="20"/>
        <w:szCs w:val="20"/>
        <w:rFonts w:ascii="Wingdings" w:hAnsi="Wingdings" w:hint="default"/>
      </w:rPr>
      <w:lvlText w:val="§"/>
    </w:lvl>
    <w:lvl w:ilvl="7">
      <w:lvlJc w:val="left"/>
      <w:numFmt w:val="bullet"/>
      <w:start w:val="1"/>
      <w:suff w:val="tab"/>
      <w:pPr>
        <w:ind w:left="5760" w:hanging="360"/>
        <w:tabs>
          <w:tab w:val="left" w:pos="5760"/>
        </w:tabs>
        <w:rPr/>
      </w:pPr>
      <w:rPr>
        <w:sz w:val="20"/>
        <w:szCs w:val="20"/>
        <w:rFonts w:ascii="Wingdings" w:hAnsi="Wingdings" w:hint="default"/>
      </w:rPr>
      <w:lvlText w:val="§"/>
    </w:lvl>
    <w:lvl w:ilvl="8">
      <w:lvlJc w:val="left"/>
      <w:numFmt w:val="bullet"/>
      <w:start w:val="1"/>
      <w:suff w:val="tab"/>
      <w:pPr>
        <w:ind w:left="6480" w:hanging="360"/>
        <w:tabs>
          <w:tab w:val="left" w:pos="6480"/>
        </w:tabs>
        <w:rPr/>
      </w:pPr>
      <w:rPr>
        <w:sz w:val="20"/>
        <w:szCs w:val="20"/>
        <w:rFonts w:ascii="Wingdings" w:hAnsi="Wingdings" w:hint="default"/>
      </w:rPr>
      <w:lvlText w:val="§"/>
    </w:lvl>
  </w:abstractNum>
  <w:abstractNum w:abstractNumId="5">
    <w:multiLevelType w:val="hybridMultilevel"/>
    <w:nsid w:val="2F000005"/>
    <w:tmpl w:val="1F002DE6"/>
    <w:lvl w:ilvl="0">
      <w:lvlJc w:val="left"/>
      <w:numFmt w:val="bullet"/>
      <w:start w:val="1"/>
      <w:suff w:val="tab"/>
      <w:pPr>
        <w:ind w:left="720" w:hanging="360"/>
        <w:tabs>
          <w:tab w:val="left" w:pos="720"/>
        </w:tabs>
        <w:rPr/>
      </w:pPr>
      <w:rPr>
        <w:sz w:val="20"/>
        <w:szCs w:val="20"/>
        <w:rFonts w:ascii="Wingdings" w:hAnsi="Wingdings" w:hint="default"/>
      </w:rPr>
      <w:lvlText w:val="§"/>
    </w:lvl>
    <w:lvl w:ilvl="1">
      <w:lvlJc w:val="left"/>
      <w:numFmt w:val="bullet"/>
      <w:start w:val="1"/>
      <w:suff w:val="tab"/>
      <w:pPr>
        <w:ind w:left="1440" w:hanging="360"/>
        <w:tabs>
          <w:tab w:val="left" w:pos="1440"/>
        </w:tabs>
        <w:rPr/>
      </w:pPr>
      <w:rPr>
        <w:sz w:val="20"/>
        <w:szCs w:val="20"/>
        <w:rFonts w:ascii="Wingdings" w:hAnsi="Wingdings" w:hint="default"/>
      </w:rPr>
      <w:lvlText w:val="§"/>
    </w:lvl>
    <w:lvl w:ilvl="2">
      <w:lvlJc w:val="left"/>
      <w:numFmt w:val="bullet"/>
      <w:start w:val="1"/>
      <w:suff w:val="tab"/>
      <w:pPr>
        <w:ind w:left="2160" w:hanging="360"/>
        <w:tabs>
          <w:tab w:val="left" w:pos="2160"/>
        </w:tabs>
        <w:rPr/>
      </w:pPr>
      <w:rPr>
        <w:sz w:val="20"/>
        <w:szCs w:val="20"/>
        <w:rFonts w:ascii="Wingdings" w:hAnsi="Wingdings" w:hint="default"/>
      </w:rPr>
      <w:lvlText w:val="§"/>
    </w:lvl>
    <w:lvl w:ilvl="3">
      <w:lvlJc w:val="left"/>
      <w:numFmt w:val="bullet"/>
      <w:start w:val="1"/>
      <w:suff w:val="tab"/>
      <w:pPr>
        <w:ind w:left="2880" w:hanging="360"/>
        <w:tabs>
          <w:tab w:val="left" w:pos="2880"/>
        </w:tabs>
        <w:rPr/>
      </w:pPr>
      <w:rPr>
        <w:sz w:val="20"/>
        <w:szCs w:val="20"/>
        <w:rFonts w:ascii="Wingdings" w:hAnsi="Wingdings" w:hint="default"/>
      </w:rPr>
      <w:lvlText w:val="§"/>
    </w:lvl>
    <w:lvl w:ilvl="4">
      <w:lvlJc w:val="left"/>
      <w:numFmt w:val="bullet"/>
      <w:start w:val="1"/>
      <w:suff w:val="tab"/>
      <w:pPr>
        <w:ind w:left="3600" w:hanging="360"/>
        <w:tabs>
          <w:tab w:val="left" w:pos="3600"/>
        </w:tabs>
        <w:rPr/>
      </w:pPr>
      <w:rPr>
        <w:sz w:val="20"/>
        <w:szCs w:val="20"/>
        <w:rFonts w:ascii="Wingdings" w:hAnsi="Wingdings" w:hint="default"/>
      </w:rPr>
      <w:lvlText w:val="§"/>
    </w:lvl>
    <w:lvl w:ilvl="5">
      <w:lvlJc w:val="left"/>
      <w:numFmt w:val="bullet"/>
      <w:start w:val="1"/>
      <w:suff w:val="tab"/>
      <w:pPr>
        <w:ind w:left="4320" w:hanging="360"/>
        <w:tabs>
          <w:tab w:val="left" w:pos="4320"/>
        </w:tabs>
        <w:rPr/>
      </w:pPr>
      <w:rPr>
        <w:sz w:val="20"/>
        <w:szCs w:val="20"/>
        <w:rFonts w:ascii="Wingdings" w:hAnsi="Wingdings" w:hint="default"/>
      </w:rPr>
      <w:lvlText w:val="§"/>
    </w:lvl>
    <w:lvl w:ilvl="6">
      <w:lvlJc w:val="left"/>
      <w:numFmt w:val="bullet"/>
      <w:start w:val="1"/>
      <w:suff w:val="tab"/>
      <w:pPr>
        <w:ind w:left="5040" w:hanging="360"/>
        <w:tabs>
          <w:tab w:val="left" w:pos="5040"/>
        </w:tabs>
        <w:rPr/>
      </w:pPr>
      <w:rPr>
        <w:sz w:val="20"/>
        <w:szCs w:val="20"/>
        <w:rFonts w:ascii="Wingdings" w:hAnsi="Wingdings" w:hint="default"/>
      </w:rPr>
      <w:lvlText w:val="§"/>
    </w:lvl>
    <w:lvl w:ilvl="7">
      <w:lvlJc w:val="left"/>
      <w:numFmt w:val="bullet"/>
      <w:start w:val="1"/>
      <w:suff w:val="tab"/>
      <w:pPr>
        <w:ind w:left="5760" w:hanging="360"/>
        <w:tabs>
          <w:tab w:val="left" w:pos="5760"/>
        </w:tabs>
        <w:rPr/>
      </w:pPr>
      <w:rPr>
        <w:sz w:val="20"/>
        <w:szCs w:val="20"/>
        <w:rFonts w:ascii="Wingdings" w:hAnsi="Wingdings" w:hint="default"/>
      </w:rPr>
      <w:lvlText w:val="§"/>
    </w:lvl>
    <w:lvl w:ilvl="8">
      <w:lvlJc w:val="left"/>
      <w:numFmt w:val="bullet"/>
      <w:start w:val="1"/>
      <w:suff w:val="tab"/>
      <w:pPr>
        <w:ind w:left="6480" w:hanging="360"/>
        <w:tabs>
          <w:tab w:val="left" w:pos="6480"/>
        </w:tabs>
        <w:rPr/>
      </w:pPr>
      <w:rPr>
        <w:sz w:val="20"/>
        <w:szCs w:val="20"/>
        <w:rFonts w:ascii="Wingdings" w:hAnsi="Wingdings" w:hint="default"/>
      </w:rPr>
      <w:lvlText w:val="§"/>
    </w:lvl>
  </w:abstractNum>
  <w:abstractNum w:abstractNumId="6">
    <w:multiLevelType w:val="hybridMultilevel"/>
    <w:nsid w:val="2F000006"/>
    <w:tmpl w:val="1F001E1B"/>
    <w:lvl w:ilvl="0">
      <w:lvlJc w:val="left"/>
      <w:numFmt w:val="bullet"/>
      <w:start w:val="1"/>
      <w:suff w:val="tab"/>
      <w:pPr>
        <w:ind w:left="720" w:hanging="360"/>
        <w:tabs>
          <w:tab w:val="left" w:pos="720"/>
        </w:tabs>
        <w:rPr/>
      </w:pPr>
      <w:rPr>
        <w:sz w:val="20"/>
        <w:szCs w:val="20"/>
        <w:rFonts w:ascii="Wingdings" w:hAnsi="Wingdings" w:hint="default"/>
      </w:rPr>
      <w:lvlText w:val="§"/>
    </w:lvl>
    <w:lvl w:ilvl="1">
      <w:lvlJc w:val="left"/>
      <w:numFmt w:val="bullet"/>
      <w:start w:val="1"/>
      <w:suff w:val="tab"/>
      <w:pPr>
        <w:ind w:left="1440" w:hanging="360"/>
        <w:tabs>
          <w:tab w:val="left" w:pos="1440"/>
        </w:tabs>
        <w:rPr/>
      </w:pPr>
      <w:rPr>
        <w:sz w:val="20"/>
        <w:szCs w:val="20"/>
        <w:rFonts w:ascii="Wingdings" w:hAnsi="Wingdings" w:hint="default"/>
      </w:rPr>
      <w:lvlText w:val="§"/>
    </w:lvl>
    <w:lvl w:ilvl="2">
      <w:lvlJc w:val="left"/>
      <w:numFmt w:val="bullet"/>
      <w:start w:val="1"/>
      <w:suff w:val="tab"/>
      <w:pPr>
        <w:ind w:left="2160" w:hanging="360"/>
        <w:tabs>
          <w:tab w:val="left" w:pos="2160"/>
        </w:tabs>
        <w:rPr/>
      </w:pPr>
      <w:rPr>
        <w:sz w:val="20"/>
        <w:szCs w:val="20"/>
        <w:rFonts w:ascii="Wingdings" w:hAnsi="Wingdings" w:hint="default"/>
      </w:rPr>
      <w:lvlText w:val="§"/>
    </w:lvl>
    <w:lvl w:ilvl="3">
      <w:lvlJc w:val="left"/>
      <w:numFmt w:val="bullet"/>
      <w:start w:val="1"/>
      <w:suff w:val="tab"/>
      <w:pPr>
        <w:ind w:left="2880" w:hanging="360"/>
        <w:tabs>
          <w:tab w:val="left" w:pos="2880"/>
        </w:tabs>
        <w:rPr/>
      </w:pPr>
      <w:rPr>
        <w:sz w:val="20"/>
        <w:szCs w:val="20"/>
        <w:rFonts w:ascii="Wingdings" w:hAnsi="Wingdings" w:hint="default"/>
      </w:rPr>
      <w:lvlText w:val="§"/>
    </w:lvl>
    <w:lvl w:ilvl="4">
      <w:lvlJc w:val="left"/>
      <w:numFmt w:val="bullet"/>
      <w:start w:val="1"/>
      <w:suff w:val="tab"/>
      <w:pPr>
        <w:ind w:left="3600" w:hanging="360"/>
        <w:tabs>
          <w:tab w:val="left" w:pos="3600"/>
        </w:tabs>
        <w:rPr/>
      </w:pPr>
      <w:rPr>
        <w:sz w:val="20"/>
        <w:szCs w:val="20"/>
        <w:rFonts w:ascii="Wingdings" w:hAnsi="Wingdings" w:hint="default"/>
      </w:rPr>
      <w:lvlText w:val="§"/>
    </w:lvl>
    <w:lvl w:ilvl="5">
      <w:lvlJc w:val="left"/>
      <w:numFmt w:val="bullet"/>
      <w:start w:val="1"/>
      <w:suff w:val="tab"/>
      <w:pPr>
        <w:ind w:left="4320" w:hanging="360"/>
        <w:tabs>
          <w:tab w:val="left" w:pos="4320"/>
        </w:tabs>
        <w:rPr/>
      </w:pPr>
      <w:rPr>
        <w:sz w:val="20"/>
        <w:szCs w:val="20"/>
        <w:rFonts w:ascii="Wingdings" w:hAnsi="Wingdings" w:hint="default"/>
      </w:rPr>
      <w:lvlText w:val="§"/>
    </w:lvl>
    <w:lvl w:ilvl="6">
      <w:lvlJc w:val="left"/>
      <w:numFmt w:val="bullet"/>
      <w:start w:val="1"/>
      <w:suff w:val="tab"/>
      <w:pPr>
        <w:ind w:left="5040" w:hanging="360"/>
        <w:tabs>
          <w:tab w:val="left" w:pos="5040"/>
        </w:tabs>
        <w:rPr/>
      </w:pPr>
      <w:rPr>
        <w:sz w:val="20"/>
        <w:szCs w:val="20"/>
        <w:rFonts w:ascii="Wingdings" w:hAnsi="Wingdings" w:hint="default"/>
      </w:rPr>
      <w:lvlText w:val="§"/>
    </w:lvl>
    <w:lvl w:ilvl="7">
      <w:lvlJc w:val="left"/>
      <w:numFmt w:val="bullet"/>
      <w:start w:val="1"/>
      <w:suff w:val="tab"/>
      <w:pPr>
        <w:ind w:left="5760" w:hanging="360"/>
        <w:tabs>
          <w:tab w:val="left" w:pos="5760"/>
        </w:tabs>
        <w:rPr/>
      </w:pPr>
      <w:rPr>
        <w:sz w:val="20"/>
        <w:szCs w:val="20"/>
        <w:rFonts w:ascii="Wingdings" w:hAnsi="Wingdings" w:hint="default"/>
      </w:rPr>
      <w:lvlText w:val="§"/>
    </w:lvl>
    <w:lvl w:ilvl="8">
      <w:lvlJc w:val="left"/>
      <w:numFmt w:val="bullet"/>
      <w:start w:val="1"/>
      <w:suff w:val="tab"/>
      <w:pPr>
        <w:ind w:left="6480" w:hanging="360"/>
        <w:tabs>
          <w:tab w:val="left" w:pos="6480"/>
        </w:tabs>
        <w:rPr/>
      </w:pPr>
      <w:rPr>
        <w:sz w:val="20"/>
        <w:szCs w:val="20"/>
        <w:rFonts w:ascii="Wingdings" w:hAnsi="Wingdings" w:hint="default"/>
      </w:rPr>
      <w:lvlText w:val="§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708"/>
  <w:displayHorizontalDrawingGridEvery w:val="0"/>
  <w:displayVerticalDrawingGridEvery w:val="2"/>
  <w:noPunctuationKerning/>
  <w:characterSpacingControl w:val="doNotCompress"/>
  <w:bordersDoNotSurroundHeader/>
  <w:bordersDoNotSurroundFooter/>
  <w:compat>
    <w:useFELayout/>
    <w:compatSetting w:name="compatibilityMode" w:uri="http://schemas.microsoft.com/office/word" w:val="15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spacing w:lineRule="auto" w:line="275" w:after="200"/>
        <w:rPr/>
      </w:pPr>
    </w:pPrDefault>
    <w:rPrDefault>
      <w:rPr>
        <w:sz w:val="22"/>
        <w:szCs w:val="22"/>
        <w:rFonts w:asciiTheme="minorHAnsi" w:eastAsiaTheme="minorEastAsia" w:hAnsiTheme="minorHAnsi" w:cstheme="minorBidi"/>
        <w:lang w:bidi="ar-SA" w:eastAsia="it-IT" w:val="it-IT"/>
      </w:rPr>
    </w:rPrDefault>
  </w:docDefaults>
  <w:style w:default="1" w:styleId="PO1" w:type="paragraph">
    <w:name w:val="Normal"/>
    <w:qFormat/>
    <w:uiPriority w:val="1"/>
  </w:style>
  <w:style w:default="1" w:styleId="PO2" w:type="character">
    <w:name w:val="Default Paragraph Font"/>
    <w:uiPriority w:val="2"/>
    <w:semiHidden/>
    <w:unhideWhenUsed/>
  </w:style>
  <w:style w:default="1" w:styleId="PO3" w:type="table">
    <w:name w:val="Normal Table"/>
    <w:qFormat/>
    <w:uiPriority w:val="3"/>
    <w:semiHidden/>
    <w:unhideWhenUsed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uiPriority w:val="4"/>
    <w:semiHidden/>
    <w:unhideWhenUsed/>
  </w:style>
  <w:style w:styleId="PO7" w:type="paragraph">
    <w:name w:val="heading 1"/>
    <w:basedOn w:val="PO1"/>
    <w:link w:val="PO151"/>
    <w:qFormat/>
    <w:uiPriority w:val="7"/>
    <w:pPr>
      <w:spacing w:lineRule="auto" w:line="240" w:before="100" w:beforeAutospacing="1" w:afterAutospacing="1" w:after="100"/>
      <w:rPr/>
      <w:outlineLvl w:val="0"/>
    </w:pPr>
    <w:rPr>
      <w:b w:val="1"/>
      <w:sz w:val="48"/>
      <w:szCs w:val="48"/>
      <w:rFonts w:ascii="Times New Roman" w:eastAsia="Times New Roman" w:hAnsi="Times New Roman" w:cs="Times New Roman"/>
    </w:rPr>
  </w:style>
  <w:style w:customStyle="1" w:styleId="PO151" w:type="character">
    <w:name w:val="Titolo 1 Carattere"/>
    <w:basedOn w:val="PO2"/>
    <w:link w:val="PO7"/>
    <w:uiPriority w:val="151"/>
    <w:rPr>
      <w:b w:val="1"/>
      <w:sz w:val="48"/>
      <w:szCs w:val="48"/>
      <w:rFonts w:ascii="Times New Roman" w:eastAsia="Times New Roman" w:hAnsi="Times New Roman" w:cs="Times New Roman"/>
    </w:rPr>
  </w:style>
  <w:style w:styleId="PO152" w:type="paragraph">
    <w:name w:val="Normal (Web)"/>
    <w:basedOn w:val="PO1"/>
    <w:uiPriority w:val="152"/>
    <w:semiHidden/>
    <w:unhideWhenUsed/>
    <w:pPr>
      <w:spacing w:lineRule="auto" w:line="240" w:before="100" w:beforeAutospacing="1" w:afterAutospacing="1" w:after="100"/>
      <w:rPr/>
    </w:pPr>
    <w:rPr>
      <w:sz w:val="24"/>
      <w:szCs w:val="24"/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numbering" Target="numbering.xml"></Relationship><Relationship Id="rId6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Polaris Office Word</Application>
  <AppVersion>12.000</AppVersion>
  <Characters>0</Characters>
  <CharactersWithSpaces>0</CharactersWithSpaces>
  <DocSecurity>0</DocSecurity>
  <HyperlinksChanged>false</HyperlinksChanged>
  <Lines>68</Lines>
  <LinksUpToDate>false</LinksUpToDate>
  <Pages>4</Pages>
  <Paragraphs>19</Paragraphs>
  <Words>1445</Words>
  <TotalTime>0</TotalTime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Utente</dc:creator>
  <cp:lastModifiedBy>Rodica Inculet</cp:lastModifiedBy>
  <cp:version>9.101.16.39231</cp:version>
  <dcterms:modified xsi:type="dcterms:W3CDTF">2023-11-08T10:10:00Z</dcterms:modified>
</cp:coreProperties>
</file>