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2824" w:rsidRPr="00962824" w:rsidRDefault="00962824" w:rsidP="00962824">
      <w:pPr>
        <w:spacing w:before="600" w:after="300" w:line="540" w:lineRule="atLeast"/>
        <w:jc w:val="center"/>
        <w:outlineLvl w:val="0"/>
        <w:rPr>
          <w:rFonts w:ascii="Titillium Web Semibold" w:eastAsia="Times New Roman" w:hAnsi="Titillium Web Semibold" w:cs="Times New Roman"/>
          <w:color w:val="0C2C4E"/>
          <w:kern w:val="36"/>
          <w:sz w:val="54"/>
          <w:szCs w:val="54"/>
        </w:rPr>
      </w:pPr>
      <w:r w:rsidRPr="00962824">
        <w:rPr>
          <w:rFonts w:ascii="Titillium Web Semibold" w:eastAsia="Times New Roman" w:hAnsi="Titillium Web Semibold" w:cs="Times New Roman"/>
          <w:color w:val="0C2C4E"/>
          <w:kern w:val="36"/>
          <w:sz w:val="54"/>
          <w:szCs w:val="54"/>
        </w:rPr>
        <w:t>VIOLENZA DOMESTICA: PROVVEDIMENTI/RIMEDI NELLAMBITO DEL DIRITTO PENALE</w:t>
      </w:r>
    </w:p>
    <w:p w:rsidR="00962824" w:rsidRPr="00962824" w:rsidRDefault="00962824" w:rsidP="00962824">
      <w:pPr>
        <w:shd w:val="clear" w:color="auto" w:fill="FFFFFF"/>
        <w:spacing w:after="150" w:line="240" w:lineRule="auto"/>
        <w:jc w:val="both"/>
        <w:rPr>
          <w:rFonts w:ascii="Titillium Web" w:eastAsia="Times New Roman" w:hAnsi="Titillium Web" w:cs="Times New Roman"/>
          <w:color w:val="29353D"/>
          <w:sz w:val="24"/>
          <w:szCs w:val="24"/>
        </w:rPr>
      </w:pPr>
      <w:r w:rsidRPr="00962824">
        <w:rPr>
          <w:rFonts w:ascii="Titillium Web" w:eastAsia="Times New Roman" w:hAnsi="Titillium Web" w:cs="Times New Roman"/>
          <w:color w:val="FF8C00"/>
          <w:sz w:val="24"/>
          <w:szCs w:val="24"/>
        </w:rPr>
        <w:t xml:space="preserve">FONTI NORMATIVE IN MATERIA </w:t>
      </w:r>
      <w:proofErr w:type="spellStart"/>
      <w:r w:rsidRPr="00962824">
        <w:rPr>
          <w:rFonts w:ascii="Titillium Web" w:eastAsia="Times New Roman" w:hAnsi="Titillium Web" w:cs="Times New Roman"/>
          <w:color w:val="FF8C00"/>
          <w:sz w:val="24"/>
          <w:szCs w:val="24"/>
        </w:rPr>
        <w:t>DI</w:t>
      </w:r>
      <w:proofErr w:type="spellEnd"/>
      <w:r w:rsidRPr="00962824">
        <w:rPr>
          <w:rFonts w:ascii="Titillium Web" w:eastAsia="Times New Roman" w:hAnsi="Titillium Web" w:cs="Times New Roman"/>
          <w:color w:val="FF8C00"/>
          <w:sz w:val="24"/>
          <w:szCs w:val="24"/>
        </w:rPr>
        <w:t xml:space="preserve"> VIOLENZA</w:t>
      </w:r>
    </w:p>
    <w:p w:rsidR="00962824" w:rsidRPr="00962824" w:rsidRDefault="00962824" w:rsidP="00962824">
      <w:pPr>
        <w:shd w:val="clear" w:color="auto" w:fill="FFFFFF"/>
        <w:spacing w:after="150" w:line="240" w:lineRule="auto"/>
        <w:jc w:val="both"/>
        <w:rPr>
          <w:rFonts w:ascii="Titillium Web" w:eastAsia="Times New Roman" w:hAnsi="Titillium Web" w:cs="Times New Roman"/>
          <w:color w:val="29353D"/>
          <w:sz w:val="24"/>
          <w:szCs w:val="24"/>
        </w:rPr>
      </w:pPr>
      <w:r w:rsidRPr="00962824">
        <w:rPr>
          <w:rFonts w:ascii="Titillium Web" w:eastAsia="Times New Roman" w:hAnsi="Titillium Web" w:cs="Times New Roman"/>
          <w:color w:val="29353D"/>
          <w:sz w:val="24"/>
          <w:szCs w:val="24"/>
        </w:rPr>
        <w:t>La Convenzione per l’eliminazione di tutte le Forme di Discriminazione delle Donne (CEDAW), adottata dall’Assemblea generale delle Nazioni Unite il 18 dicembre 1979 e ratificata dall’Italia con la legge n. 132/1985</w:t>
      </w:r>
    </w:p>
    <w:p w:rsidR="00962824" w:rsidRPr="00962824" w:rsidRDefault="00962824" w:rsidP="00962824">
      <w:pPr>
        <w:shd w:val="clear" w:color="auto" w:fill="FFFFFF"/>
        <w:spacing w:after="150" w:line="240" w:lineRule="auto"/>
        <w:jc w:val="both"/>
        <w:rPr>
          <w:rFonts w:ascii="Titillium Web" w:eastAsia="Times New Roman" w:hAnsi="Titillium Web" w:cs="Times New Roman"/>
          <w:color w:val="29353D"/>
          <w:sz w:val="24"/>
          <w:szCs w:val="24"/>
        </w:rPr>
      </w:pPr>
      <w:r w:rsidRPr="00962824">
        <w:rPr>
          <w:rFonts w:ascii="Titillium Web" w:eastAsia="Times New Roman" w:hAnsi="Titillium Web" w:cs="Times New Roman"/>
          <w:color w:val="29353D"/>
          <w:sz w:val="24"/>
          <w:szCs w:val="24"/>
        </w:rPr>
        <w:t>La Convenzione europea per la salvaguardia dei diritti dell’uomo e delle libertà fondamentali (CEDU), approvata a Roma il 4 novembre 1950 dal Consiglio d’Europa, ratificata dall’Italia con la legge n. 848/1955</w:t>
      </w:r>
    </w:p>
    <w:p w:rsidR="00962824" w:rsidRPr="00962824" w:rsidRDefault="00962824" w:rsidP="00962824">
      <w:pPr>
        <w:shd w:val="clear" w:color="auto" w:fill="FFFFFF"/>
        <w:spacing w:after="150" w:line="240" w:lineRule="auto"/>
        <w:jc w:val="both"/>
        <w:rPr>
          <w:rFonts w:ascii="Titillium Web" w:eastAsia="Times New Roman" w:hAnsi="Titillium Web" w:cs="Times New Roman"/>
          <w:color w:val="29353D"/>
          <w:sz w:val="24"/>
          <w:szCs w:val="24"/>
        </w:rPr>
      </w:pPr>
      <w:r w:rsidRPr="00962824">
        <w:rPr>
          <w:rFonts w:ascii="Titillium Web" w:eastAsia="Times New Roman" w:hAnsi="Titillium Web" w:cs="Times New Roman"/>
          <w:color w:val="29353D"/>
          <w:sz w:val="24"/>
          <w:szCs w:val="24"/>
        </w:rPr>
        <w:t>La Convenzione del Consiglio d’Europa sulla prevenzione e la lotta contro la violenza nei confronti le donne e la violenza domestica, approvata nel 2011, ratificata dall’Italia con la legge n. 77/2013, entrata in vigore il 1° agosto 2014 (conosciuta come Convenzione di Istanbul per il nome della città dove è stata aperta alla firma l’11 maggio del 2011)</w:t>
      </w:r>
    </w:p>
    <w:p w:rsidR="00962824" w:rsidRPr="00962824" w:rsidRDefault="00962824" w:rsidP="00962824">
      <w:pPr>
        <w:shd w:val="clear" w:color="auto" w:fill="FFFFFF"/>
        <w:spacing w:after="150" w:line="240" w:lineRule="auto"/>
        <w:jc w:val="both"/>
        <w:rPr>
          <w:rFonts w:ascii="Titillium Web" w:eastAsia="Times New Roman" w:hAnsi="Titillium Web" w:cs="Times New Roman"/>
          <w:color w:val="29353D"/>
          <w:sz w:val="24"/>
          <w:szCs w:val="24"/>
        </w:rPr>
      </w:pPr>
      <w:r w:rsidRPr="00962824">
        <w:rPr>
          <w:rFonts w:ascii="Titillium Web" w:eastAsia="Times New Roman" w:hAnsi="Titillium Web" w:cs="Times New Roman"/>
          <w:color w:val="29353D"/>
          <w:sz w:val="24"/>
          <w:szCs w:val="24"/>
        </w:rPr>
        <w:t>Il Trattato sull’Unione europea (artt. 2 e 3 § 3)</w:t>
      </w:r>
    </w:p>
    <w:p w:rsidR="00962824" w:rsidRPr="00962824" w:rsidRDefault="00962824" w:rsidP="00962824">
      <w:pPr>
        <w:shd w:val="clear" w:color="auto" w:fill="FFFFFF"/>
        <w:spacing w:after="150" w:line="240" w:lineRule="auto"/>
        <w:jc w:val="both"/>
        <w:rPr>
          <w:rFonts w:ascii="Titillium Web" w:eastAsia="Times New Roman" w:hAnsi="Titillium Web" w:cs="Times New Roman"/>
          <w:color w:val="29353D"/>
          <w:sz w:val="24"/>
          <w:szCs w:val="24"/>
        </w:rPr>
      </w:pPr>
      <w:r w:rsidRPr="00962824">
        <w:rPr>
          <w:rFonts w:ascii="Titillium Web" w:eastAsia="Times New Roman" w:hAnsi="Titillium Web" w:cs="Times New Roman"/>
          <w:color w:val="29353D"/>
          <w:sz w:val="24"/>
          <w:szCs w:val="24"/>
        </w:rPr>
        <w:t>La Carta dei diritti fondamentali (art. 21) e il Trattato sul funzionamento dell’Unione europea, per i quali il diritto alla parità di trattamento e alla non discriminazione è un principio fondante (art. 8)</w:t>
      </w:r>
    </w:p>
    <w:p w:rsidR="00962824" w:rsidRPr="00962824" w:rsidRDefault="00962824" w:rsidP="00962824">
      <w:pPr>
        <w:shd w:val="clear" w:color="auto" w:fill="FFFFFF"/>
        <w:spacing w:after="150" w:line="240" w:lineRule="auto"/>
        <w:jc w:val="both"/>
        <w:rPr>
          <w:rFonts w:ascii="Titillium Web" w:eastAsia="Times New Roman" w:hAnsi="Titillium Web" w:cs="Times New Roman"/>
          <w:color w:val="29353D"/>
          <w:sz w:val="24"/>
          <w:szCs w:val="24"/>
        </w:rPr>
      </w:pPr>
      <w:r w:rsidRPr="00962824">
        <w:rPr>
          <w:rFonts w:ascii="Titillium Web" w:eastAsia="Times New Roman" w:hAnsi="Titillium Web" w:cs="Times New Roman"/>
          <w:color w:val="29353D"/>
          <w:sz w:val="24"/>
          <w:szCs w:val="24"/>
        </w:rPr>
        <w:t xml:space="preserve">La Direttiva 2012/29/UE del 25 ottobre 2012 che istituisce norme minime in materia di diritti, assistenza e protezione delle vittime di reato (recepita dall’Italia con il d.lgs. n. 212/2015, entrato in vigore il 20 gennaio 2016), e che, ai Considerando </w:t>
      </w:r>
      <w:proofErr w:type="spellStart"/>
      <w:r w:rsidRPr="00962824">
        <w:rPr>
          <w:rFonts w:ascii="Titillium Web" w:eastAsia="Times New Roman" w:hAnsi="Titillium Web" w:cs="Times New Roman"/>
          <w:color w:val="29353D"/>
          <w:sz w:val="24"/>
          <w:szCs w:val="24"/>
        </w:rPr>
        <w:t>nn</w:t>
      </w:r>
      <w:proofErr w:type="spellEnd"/>
      <w:r w:rsidRPr="00962824">
        <w:rPr>
          <w:rFonts w:ascii="Titillium Web" w:eastAsia="Times New Roman" w:hAnsi="Titillium Web" w:cs="Times New Roman"/>
          <w:color w:val="29353D"/>
          <w:sz w:val="24"/>
          <w:szCs w:val="24"/>
        </w:rPr>
        <w:t>. 17 e 18, fornisce le definizioni di violenza di genere e di violenza commessa in ambito familiare</w:t>
      </w:r>
    </w:p>
    <w:p w:rsidR="00962824" w:rsidRPr="00962824" w:rsidRDefault="00962824" w:rsidP="00962824">
      <w:pPr>
        <w:shd w:val="clear" w:color="auto" w:fill="FFFFFF"/>
        <w:spacing w:after="150" w:line="240" w:lineRule="auto"/>
        <w:jc w:val="both"/>
        <w:rPr>
          <w:rFonts w:ascii="Titillium Web" w:eastAsia="Times New Roman" w:hAnsi="Titillium Web" w:cs="Times New Roman"/>
          <w:color w:val="29353D"/>
          <w:sz w:val="24"/>
          <w:szCs w:val="24"/>
        </w:rPr>
      </w:pPr>
      <w:r w:rsidRPr="00962824">
        <w:rPr>
          <w:rFonts w:ascii="Titillium Web" w:eastAsia="Times New Roman" w:hAnsi="Titillium Web" w:cs="Times New Roman"/>
          <w:color w:val="29353D"/>
          <w:sz w:val="24"/>
          <w:szCs w:val="24"/>
        </w:rPr>
        <w:t>La Legge n. 66/1996 Norme contro la violenza sessuale</w:t>
      </w:r>
    </w:p>
    <w:p w:rsidR="00962824" w:rsidRPr="00962824" w:rsidRDefault="00962824" w:rsidP="00962824">
      <w:pPr>
        <w:shd w:val="clear" w:color="auto" w:fill="FFFFFF"/>
        <w:spacing w:after="150" w:line="240" w:lineRule="auto"/>
        <w:jc w:val="both"/>
        <w:rPr>
          <w:rFonts w:ascii="Titillium Web" w:eastAsia="Times New Roman" w:hAnsi="Titillium Web" w:cs="Times New Roman"/>
          <w:color w:val="29353D"/>
          <w:sz w:val="24"/>
          <w:szCs w:val="24"/>
        </w:rPr>
      </w:pPr>
      <w:r w:rsidRPr="00962824">
        <w:rPr>
          <w:rFonts w:ascii="Titillium Web" w:eastAsia="Times New Roman" w:hAnsi="Titillium Web" w:cs="Times New Roman"/>
          <w:color w:val="29353D"/>
          <w:sz w:val="24"/>
          <w:szCs w:val="24"/>
        </w:rPr>
        <w:t>La Legge n. 154/2001 Misure contro la violenza nelle relazioni familiari</w:t>
      </w:r>
    </w:p>
    <w:p w:rsidR="00962824" w:rsidRPr="00962824" w:rsidRDefault="00962824" w:rsidP="00962824">
      <w:pPr>
        <w:shd w:val="clear" w:color="auto" w:fill="FFFFFF"/>
        <w:spacing w:after="150" w:line="240" w:lineRule="auto"/>
        <w:jc w:val="both"/>
        <w:rPr>
          <w:rFonts w:ascii="Titillium Web" w:eastAsia="Times New Roman" w:hAnsi="Titillium Web" w:cs="Times New Roman"/>
          <w:color w:val="29353D"/>
          <w:sz w:val="24"/>
          <w:szCs w:val="24"/>
        </w:rPr>
      </w:pPr>
      <w:r w:rsidRPr="00962824">
        <w:rPr>
          <w:rFonts w:ascii="Titillium Web" w:eastAsia="Times New Roman" w:hAnsi="Titillium Web" w:cs="Times New Roman"/>
          <w:color w:val="29353D"/>
          <w:sz w:val="24"/>
          <w:szCs w:val="24"/>
        </w:rPr>
        <w:t>La Legge n. 38/2009 Misure urgenti in materia di sicurezza pubblica e di contrasto alla violenza sessuale, nonché in tema di atti persecutori (</w:t>
      </w:r>
      <w:proofErr w:type="spellStart"/>
      <w:r w:rsidRPr="00962824">
        <w:rPr>
          <w:rFonts w:ascii="Titillium Web" w:eastAsia="Times New Roman" w:hAnsi="Titillium Web" w:cs="Times New Roman"/>
          <w:color w:val="29353D"/>
          <w:sz w:val="24"/>
          <w:szCs w:val="24"/>
        </w:rPr>
        <w:t>stalking</w:t>
      </w:r>
      <w:proofErr w:type="spellEnd"/>
      <w:r w:rsidRPr="00962824">
        <w:rPr>
          <w:rFonts w:ascii="Titillium Web" w:eastAsia="Times New Roman" w:hAnsi="Titillium Web" w:cs="Times New Roman"/>
          <w:color w:val="29353D"/>
          <w:sz w:val="24"/>
          <w:szCs w:val="24"/>
        </w:rPr>
        <w:t>)</w:t>
      </w:r>
    </w:p>
    <w:p w:rsidR="00962824" w:rsidRPr="00962824" w:rsidRDefault="00962824" w:rsidP="00962824">
      <w:pPr>
        <w:shd w:val="clear" w:color="auto" w:fill="FFFFFF"/>
        <w:spacing w:after="150" w:line="240" w:lineRule="auto"/>
        <w:jc w:val="both"/>
        <w:rPr>
          <w:rFonts w:ascii="Titillium Web" w:eastAsia="Times New Roman" w:hAnsi="Titillium Web" w:cs="Times New Roman"/>
          <w:color w:val="29353D"/>
          <w:sz w:val="24"/>
          <w:szCs w:val="24"/>
        </w:rPr>
      </w:pPr>
      <w:r w:rsidRPr="00962824">
        <w:rPr>
          <w:rFonts w:ascii="Titillium Web" w:eastAsia="Times New Roman" w:hAnsi="Titillium Web" w:cs="Times New Roman"/>
          <w:color w:val="29353D"/>
          <w:sz w:val="24"/>
          <w:szCs w:val="24"/>
        </w:rPr>
        <w:t>La Legge n. 172/2012 di ratifica ed esecuzione della Convenzione del Consiglio d’Europa per la protezione dei minori contro lo sfruttamento e l’abuso sessuale (c.d. Convenzione di Lanzarote), intervenuta anche in materia di Maltrattamenti contro familiari e conviventi e di violenza assistita dai minori</w:t>
      </w:r>
    </w:p>
    <w:p w:rsidR="00962824" w:rsidRPr="00962824" w:rsidRDefault="00962824" w:rsidP="00962824">
      <w:pPr>
        <w:shd w:val="clear" w:color="auto" w:fill="FFFFFF"/>
        <w:spacing w:after="150" w:line="240" w:lineRule="auto"/>
        <w:jc w:val="both"/>
        <w:rPr>
          <w:rFonts w:ascii="Titillium Web" w:eastAsia="Times New Roman" w:hAnsi="Titillium Web" w:cs="Times New Roman"/>
          <w:color w:val="29353D"/>
          <w:sz w:val="24"/>
          <w:szCs w:val="24"/>
        </w:rPr>
      </w:pPr>
      <w:r w:rsidRPr="00962824">
        <w:rPr>
          <w:rFonts w:ascii="Titillium Web" w:eastAsia="Times New Roman" w:hAnsi="Titillium Web" w:cs="Times New Roman"/>
          <w:color w:val="29353D"/>
          <w:sz w:val="24"/>
          <w:szCs w:val="24"/>
        </w:rPr>
        <w:t xml:space="preserve">La Legge n. 119/2013 Disposizioni urgenti in materia di sicurezza e per il contrasto della violenza di genere (c.d. legge sul </w:t>
      </w:r>
      <w:proofErr w:type="spellStart"/>
      <w:r w:rsidRPr="00962824">
        <w:rPr>
          <w:rFonts w:ascii="Titillium Web" w:eastAsia="Times New Roman" w:hAnsi="Titillium Web" w:cs="Times New Roman"/>
          <w:color w:val="29353D"/>
          <w:sz w:val="24"/>
          <w:szCs w:val="24"/>
        </w:rPr>
        <w:t>femminicidio</w:t>
      </w:r>
      <w:proofErr w:type="spellEnd"/>
      <w:r w:rsidRPr="00962824">
        <w:rPr>
          <w:rFonts w:ascii="Titillium Web" w:eastAsia="Times New Roman" w:hAnsi="Titillium Web" w:cs="Times New Roman"/>
          <w:color w:val="29353D"/>
          <w:sz w:val="24"/>
          <w:szCs w:val="24"/>
        </w:rPr>
        <w:t>)</w:t>
      </w:r>
    </w:p>
    <w:p w:rsidR="00962824" w:rsidRPr="00962824" w:rsidRDefault="00962824" w:rsidP="00962824">
      <w:pPr>
        <w:shd w:val="clear" w:color="auto" w:fill="FFFFFF"/>
        <w:spacing w:after="150" w:line="240" w:lineRule="auto"/>
        <w:jc w:val="both"/>
        <w:rPr>
          <w:rFonts w:ascii="Titillium Web" w:eastAsia="Times New Roman" w:hAnsi="Titillium Web" w:cs="Times New Roman"/>
          <w:color w:val="29353D"/>
          <w:sz w:val="24"/>
          <w:szCs w:val="24"/>
        </w:rPr>
      </w:pPr>
      <w:r w:rsidRPr="00962824">
        <w:rPr>
          <w:rFonts w:ascii="Titillium Web" w:eastAsia="Times New Roman" w:hAnsi="Titillium Web" w:cs="Times New Roman"/>
          <w:color w:val="29353D"/>
          <w:sz w:val="24"/>
          <w:szCs w:val="24"/>
        </w:rPr>
        <w:t>La Legge n. 4/2018 Modifiche al codice civile, al codice penale, al codice di procedura penale e altre disposizioni in favore degli orfani per crimini domestici, entrata in vigore il 16 febbraio 2018</w:t>
      </w:r>
    </w:p>
    <w:p w:rsidR="00962824" w:rsidRPr="00962824" w:rsidRDefault="00962824" w:rsidP="00962824">
      <w:pPr>
        <w:shd w:val="clear" w:color="auto" w:fill="FFFFFF"/>
        <w:spacing w:after="150" w:line="240" w:lineRule="auto"/>
        <w:jc w:val="both"/>
        <w:rPr>
          <w:rFonts w:ascii="Titillium Web" w:eastAsia="Times New Roman" w:hAnsi="Titillium Web" w:cs="Times New Roman"/>
          <w:color w:val="29353D"/>
          <w:sz w:val="24"/>
          <w:szCs w:val="24"/>
        </w:rPr>
      </w:pPr>
      <w:r w:rsidRPr="00962824">
        <w:rPr>
          <w:rFonts w:ascii="Titillium Web" w:eastAsia="Times New Roman" w:hAnsi="Titillium Web" w:cs="Times New Roman"/>
          <w:color w:val="29353D"/>
          <w:sz w:val="24"/>
          <w:szCs w:val="24"/>
        </w:rPr>
        <w:t>La Legge n. 69/2019 c.d. “Codice Rosso”</w:t>
      </w:r>
    </w:p>
    <w:p w:rsidR="00962824" w:rsidRPr="00962824" w:rsidRDefault="00962824" w:rsidP="00962824">
      <w:pPr>
        <w:shd w:val="clear" w:color="auto" w:fill="FFFFFF"/>
        <w:spacing w:after="150" w:line="240" w:lineRule="auto"/>
        <w:jc w:val="both"/>
        <w:rPr>
          <w:rFonts w:ascii="Titillium Web" w:eastAsia="Times New Roman" w:hAnsi="Titillium Web" w:cs="Times New Roman"/>
          <w:color w:val="29353D"/>
          <w:sz w:val="24"/>
          <w:szCs w:val="24"/>
        </w:rPr>
      </w:pPr>
      <w:r w:rsidRPr="00962824">
        <w:rPr>
          <w:rFonts w:ascii="Titillium Web" w:eastAsia="Times New Roman" w:hAnsi="Titillium Web" w:cs="Times New Roman"/>
          <w:color w:val="29353D"/>
          <w:sz w:val="24"/>
          <w:szCs w:val="24"/>
        </w:rPr>
        <w:t>La Legge n. 4/2021 di ratifica ed esecuzione della Convenzione dell‘Organizzazione internazionale del lavoro n. 190/2019 sulla eliminazione della violenza e delle molestie sul luogo di lavoro, entrata in vigore il 27 gennaio 2021</w:t>
      </w:r>
    </w:p>
    <w:p w:rsidR="00962824" w:rsidRPr="00962824" w:rsidRDefault="00962824" w:rsidP="00962824">
      <w:pPr>
        <w:shd w:val="clear" w:color="auto" w:fill="FFFFFF"/>
        <w:spacing w:after="150" w:line="240" w:lineRule="auto"/>
        <w:jc w:val="both"/>
        <w:rPr>
          <w:rFonts w:ascii="Titillium Web" w:eastAsia="Times New Roman" w:hAnsi="Titillium Web" w:cs="Times New Roman"/>
          <w:color w:val="29353D"/>
          <w:sz w:val="24"/>
          <w:szCs w:val="24"/>
        </w:rPr>
      </w:pPr>
      <w:r w:rsidRPr="00962824">
        <w:rPr>
          <w:rFonts w:ascii="Titillium Web" w:eastAsia="Times New Roman" w:hAnsi="Titillium Web" w:cs="Times New Roman"/>
          <w:color w:val="29353D"/>
          <w:sz w:val="24"/>
          <w:szCs w:val="24"/>
        </w:rPr>
        <w:lastRenderedPageBreak/>
        <w:t>La Legge n. 7/2006 "Disposizioni concernenti la prevenzione e il divieto delle pratiche di mutilazione genitale femminile"</w:t>
      </w:r>
    </w:p>
    <w:p w:rsidR="00962824" w:rsidRPr="00962824" w:rsidRDefault="00962824" w:rsidP="00962824">
      <w:pPr>
        <w:shd w:val="clear" w:color="auto" w:fill="FFFFFF"/>
        <w:spacing w:after="150" w:line="240" w:lineRule="auto"/>
        <w:jc w:val="both"/>
        <w:rPr>
          <w:rFonts w:ascii="Titillium Web" w:eastAsia="Times New Roman" w:hAnsi="Titillium Web" w:cs="Times New Roman"/>
          <w:color w:val="29353D"/>
          <w:sz w:val="24"/>
          <w:szCs w:val="24"/>
        </w:rPr>
      </w:pPr>
      <w:r w:rsidRPr="00962824">
        <w:rPr>
          <w:rFonts w:ascii="Titillium Web" w:eastAsia="Times New Roman" w:hAnsi="Titillium Web" w:cs="Times New Roman"/>
          <w:color w:val="FF8C00"/>
          <w:sz w:val="24"/>
          <w:szCs w:val="24"/>
        </w:rPr>
        <w:t xml:space="preserve">COSA E’ LA VIOLENZA DOMESTICA E </w:t>
      </w:r>
      <w:proofErr w:type="spellStart"/>
      <w:r w:rsidRPr="00962824">
        <w:rPr>
          <w:rFonts w:ascii="Titillium Web" w:eastAsia="Times New Roman" w:hAnsi="Titillium Web" w:cs="Times New Roman"/>
          <w:color w:val="FF8C00"/>
          <w:sz w:val="24"/>
          <w:szCs w:val="24"/>
        </w:rPr>
        <w:t>DI</w:t>
      </w:r>
      <w:proofErr w:type="spellEnd"/>
      <w:r w:rsidRPr="00962824">
        <w:rPr>
          <w:rFonts w:ascii="Titillium Web" w:eastAsia="Times New Roman" w:hAnsi="Titillium Web" w:cs="Times New Roman"/>
          <w:color w:val="FF8C00"/>
          <w:sz w:val="24"/>
          <w:szCs w:val="24"/>
        </w:rPr>
        <w:t xml:space="preserve"> GENERE?</w:t>
      </w:r>
    </w:p>
    <w:p w:rsidR="00962824" w:rsidRPr="00962824" w:rsidRDefault="00962824" w:rsidP="00962824">
      <w:pPr>
        <w:shd w:val="clear" w:color="auto" w:fill="FFFFFF"/>
        <w:spacing w:after="150" w:line="240" w:lineRule="auto"/>
        <w:jc w:val="both"/>
        <w:rPr>
          <w:rFonts w:ascii="Titillium Web" w:eastAsia="Times New Roman" w:hAnsi="Titillium Web" w:cs="Times New Roman"/>
          <w:color w:val="29353D"/>
          <w:sz w:val="24"/>
          <w:szCs w:val="24"/>
        </w:rPr>
      </w:pPr>
      <w:r w:rsidRPr="00962824">
        <w:rPr>
          <w:rFonts w:ascii="Titillium Web" w:eastAsia="Times New Roman" w:hAnsi="Titillium Web" w:cs="Times New Roman"/>
          <w:color w:val="29353D"/>
          <w:sz w:val="24"/>
          <w:szCs w:val="24"/>
        </w:rPr>
        <w:t>Gli abusi fisici e psicologici sono sempre condannati dalla legge.</w:t>
      </w:r>
    </w:p>
    <w:p w:rsidR="00962824" w:rsidRPr="00962824" w:rsidRDefault="00962824" w:rsidP="00962824">
      <w:pPr>
        <w:shd w:val="clear" w:color="auto" w:fill="FFFFFF"/>
        <w:spacing w:after="150" w:line="240" w:lineRule="auto"/>
        <w:jc w:val="both"/>
        <w:rPr>
          <w:rFonts w:ascii="Titillium Web" w:eastAsia="Times New Roman" w:hAnsi="Titillium Web" w:cs="Times New Roman"/>
          <w:color w:val="29353D"/>
          <w:sz w:val="24"/>
          <w:szCs w:val="24"/>
        </w:rPr>
      </w:pPr>
      <w:r w:rsidRPr="00962824">
        <w:rPr>
          <w:rFonts w:ascii="Titillium Web" w:eastAsia="Times New Roman" w:hAnsi="Titillium Web" w:cs="Times New Roman"/>
          <w:color w:val="29353D"/>
          <w:sz w:val="24"/>
          <w:szCs w:val="24"/>
        </w:rPr>
        <w:t xml:space="preserve">Dal 2019 con la legge n. 69/2019 definita Codice Rosso è in vigore una procedura accelerata per perseguire i reati di violenza, maltrattamenti e </w:t>
      </w:r>
      <w:proofErr w:type="spellStart"/>
      <w:r w:rsidRPr="00962824">
        <w:rPr>
          <w:rFonts w:ascii="Titillium Web" w:eastAsia="Times New Roman" w:hAnsi="Titillium Web" w:cs="Times New Roman"/>
          <w:color w:val="29353D"/>
          <w:sz w:val="24"/>
          <w:szCs w:val="24"/>
        </w:rPr>
        <w:t>stalking</w:t>
      </w:r>
      <w:proofErr w:type="spellEnd"/>
      <w:r w:rsidRPr="00962824">
        <w:rPr>
          <w:rFonts w:ascii="Titillium Web" w:eastAsia="Times New Roman" w:hAnsi="Titillium Web" w:cs="Times New Roman"/>
          <w:color w:val="29353D"/>
          <w:sz w:val="24"/>
          <w:szCs w:val="24"/>
        </w:rPr>
        <w:t xml:space="preserve"> compiuti in danno di persone appartenenti alle cosiddette fasce deboli: donne, minori, anziani e disabili.</w:t>
      </w:r>
    </w:p>
    <w:p w:rsidR="00962824" w:rsidRPr="00962824" w:rsidRDefault="00962824" w:rsidP="00962824">
      <w:pPr>
        <w:shd w:val="clear" w:color="auto" w:fill="FFFFFF"/>
        <w:spacing w:after="150" w:line="240" w:lineRule="auto"/>
        <w:jc w:val="both"/>
        <w:rPr>
          <w:rFonts w:ascii="Titillium Web" w:eastAsia="Times New Roman" w:hAnsi="Titillium Web" w:cs="Times New Roman"/>
          <w:color w:val="29353D"/>
          <w:sz w:val="24"/>
          <w:szCs w:val="24"/>
        </w:rPr>
      </w:pPr>
      <w:r w:rsidRPr="00962824">
        <w:rPr>
          <w:rFonts w:ascii="Titillium Web" w:eastAsia="Times New Roman" w:hAnsi="Titillium Web" w:cs="Times New Roman"/>
          <w:color w:val="29353D"/>
          <w:sz w:val="24"/>
          <w:szCs w:val="24"/>
        </w:rPr>
        <w:t>Nessun tipo di violenza è ammessa dal nostro ordinamento.</w:t>
      </w:r>
    </w:p>
    <w:p w:rsidR="00962824" w:rsidRPr="00962824" w:rsidRDefault="00962824" w:rsidP="00962824">
      <w:pPr>
        <w:shd w:val="clear" w:color="auto" w:fill="FFFFFF"/>
        <w:spacing w:after="150" w:line="240" w:lineRule="auto"/>
        <w:jc w:val="both"/>
        <w:rPr>
          <w:rFonts w:ascii="Titillium Web" w:eastAsia="Times New Roman" w:hAnsi="Titillium Web" w:cs="Times New Roman"/>
          <w:color w:val="29353D"/>
          <w:sz w:val="24"/>
          <w:szCs w:val="24"/>
        </w:rPr>
      </w:pPr>
      <w:r w:rsidRPr="00962824">
        <w:rPr>
          <w:rFonts w:ascii="Titillium Web" w:eastAsia="Times New Roman" w:hAnsi="Titillium Web" w:cs="Times New Roman"/>
          <w:color w:val="29353D"/>
          <w:sz w:val="24"/>
          <w:szCs w:val="24"/>
        </w:rPr>
        <w:t>Non deve dunque stupire se ogni forma di maltrattamento sia punito dall’ordinamento giuridico.</w:t>
      </w:r>
    </w:p>
    <w:p w:rsidR="00962824" w:rsidRPr="00962824" w:rsidRDefault="00962824" w:rsidP="00962824">
      <w:pPr>
        <w:shd w:val="clear" w:color="auto" w:fill="FFFFFF"/>
        <w:spacing w:after="150" w:line="240" w:lineRule="auto"/>
        <w:jc w:val="both"/>
        <w:rPr>
          <w:rFonts w:ascii="Titillium Web" w:eastAsia="Times New Roman" w:hAnsi="Titillium Web" w:cs="Times New Roman"/>
          <w:color w:val="29353D"/>
          <w:sz w:val="24"/>
          <w:szCs w:val="24"/>
        </w:rPr>
      </w:pPr>
      <w:r w:rsidRPr="00962824">
        <w:rPr>
          <w:rFonts w:ascii="Titillium Web" w:eastAsia="Times New Roman" w:hAnsi="Titillium Web" w:cs="Times New Roman"/>
          <w:color w:val="29353D"/>
          <w:sz w:val="24"/>
          <w:szCs w:val="24"/>
        </w:rPr>
        <w:t>Il problema è che molte volte si ha timore di denunciare i soprusi subiti.</w:t>
      </w:r>
    </w:p>
    <w:p w:rsidR="00962824" w:rsidRPr="00962824" w:rsidRDefault="00962824" w:rsidP="00962824">
      <w:pPr>
        <w:shd w:val="clear" w:color="auto" w:fill="FFFFFF"/>
        <w:spacing w:after="150" w:line="240" w:lineRule="auto"/>
        <w:jc w:val="both"/>
        <w:rPr>
          <w:rFonts w:ascii="Titillium Web" w:eastAsia="Times New Roman" w:hAnsi="Titillium Web" w:cs="Times New Roman"/>
          <w:color w:val="29353D"/>
          <w:sz w:val="24"/>
          <w:szCs w:val="24"/>
        </w:rPr>
      </w:pPr>
      <w:r w:rsidRPr="00962824">
        <w:rPr>
          <w:rFonts w:ascii="Titillium Web" w:eastAsia="Times New Roman" w:hAnsi="Titillium Web" w:cs="Times New Roman"/>
          <w:color w:val="29353D"/>
          <w:sz w:val="24"/>
          <w:szCs w:val="24"/>
        </w:rPr>
        <w:t>Innanzitutto, occorre fare una distinzione tra forme di violenza: non tutte, infatti, sono punite nello stesso modo.</w:t>
      </w:r>
    </w:p>
    <w:p w:rsidR="00962824" w:rsidRPr="00962824" w:rsidRDefault="00962824" w:rsidP="00962824">
      <w:pPr>
        <w:shd w:val="clear" w:color="auto" w:fill="FFFFFF"/>
        <w:spacing w:after="150" w:line="240" w:lineRule="auto"/>
        <w:jc w:val="both"/>
        <w:rPr>
          <w:rFonts w:ascii="Titillium Web" w:eastAsia="Times New Roman" w:hAnsi="Titillium Web" w:cs="Times New Roman"/>
          <w:color w:val="29353D"/>
          <w:sz w:val="24"/>
          <w:szCs w:val="24"/>
        </w:rPr>
      </w:pPr>
      <w:r w:rsidRPr="00962824">
        <w:rPr>
          <w:rFonts w:ascii="Titillium Web" w:eastAsia="Times New Roman" w:hAnsi="Titillium Web" w:cs="Times New Roman"/>
          <w:color w:val="29353D"/>
          <w:sz w:val="24"/>
          <w:szCs w:val="24"/>
        </w:rPr>
        <w:t xml:space="preserve">Innanzitutto, per violenza si può intendere l’impiego della forza  </w:t>
      </w:r>
      <w:proofErr w:type="spellStart"/>
      <w:r w:rsidRPr="00962824">
        <w:rPr>
          <w:rFonts w:ascii="Titillium Web" w:eastAsia="Times New Roman" w:hAnsi="Titillium Web" w:cs="Times New Roman"/>
          <w:color w:val="29353D"/>
          <w:sz w:val="24"/>
          <w:szCs w:val="24"/>
        </w:rPr>
        <w:t>aidanni</w:t>
      </w:r>
      <w:proofErr w:type="spellEnd"/>
      <w:r w:rsidRPr="00962824">
        <w:rPr>
          <w:rFonts w:ascii="Titillium Web" w:eastAsia="Times New Roman" w:hAnsi="Titillium Web" w:cs="Times New Roman"/>
          <w:color w:val="29353D"/>
          <w:sz w:val="24"/>
          <w:szCs w:val="24"/>
        </w:rPr>
        <w:t xml:space="preserve"> di un’altra persona.</w:t>
      </w:r>
    </w:p>
    <w:p w:rsidR="00962824" w:rsidRPr="00962824" w:rsidRDefault="00962824" w:rsidP="00962824">
      <w:pPr>
        <w:shd w:val="clear" w:color="auto" w:fill="FFFFFF"/>
        <w:spacing w:after="150" w:line="240" w:lineRule="auto"/>
        <w:jc w:val="both"/>
        <w:rPr>
          <w:rFonts w:ascii="Titillium Web" w:eastAsia="Times New Roman" w:hAnsi="Titillium Web" w:cs="Times New Roman"/>
          <w:color w:val="29353D"/>
          <w:sz w:val="24"/>
          <w:szCs w:val="24"/>
        </w:rPr>
      </w:pPr>
      <w:r w:rsidRPr="00962824">
        <w:rPr>
          <w:rFonts w:ascii="Titillium Web" w:eastAsia="Times New Roman" w:hAnsi="Titillium Web" w:cs="Times New Roman"/>
          <w:color w:val="29353D"/>
          <w:sz w:val="24"/>
          <w:szCs w:val="24"/>
        </w:rPr>
        <w:t>In questa ipotesi, la violenza può dare luogo ai seguenti reati:</w:t>
      </w:r>
    </w:p>
    <w:p w:rsidR="00962824" w:rsidRPr="00962824" w:rsidRDefault="00962824" w:rsidP="00962824">
      <w:pPr>
        <w:numPr>
          <w:ilvl w:val="0"/>
          <w:numId w:val="1"/>
        </w:numPr>
        <w:shd w:val="clear" w:color="auto" w:fill="FFFFFF"/>
        <w:spacing w:before="100" w:beforeAutospacing="1" w:after="100" w:afterAutospacing="1" w:line="240" w:lineRule="auto"/>
        <w:rPr>
          <w:rFonts w:ascii="Titillium Web" w:eastAsia="Times New Roman" w:hAnsi="Titillium Web" w:cs="Times New Roman"/>
          <w:color w:val="29353D"/>
          <w:sz w:val="24"/>
          <w:szCs w:val="24"/>
        </w:rPr>
      </w:pPr>
      <w:r w:rsidRPr="00962824">
        <w:rPr>
          <w:rFonts w:ascii="Titillium Web" w:eastAsia="Times New Roman" w:hAnsi="Titillium Web" w:cs="Times New Roman"/>
          <w:color w:val="29353D"/>
          <w:sz w:val="24"/>
          <w:szCs w:val="24"/>
        </w:rPr>
        <w:t>percosse;</w:t>
      </w:r>
    </w:p>
    <w:p w:rsidR="00962824" w:rsidRPr="00962824" w:rsidRDefault="00962824" w:rsidP="00962824">
      <w:pPr>
        <w:numPr>
          <w:ilvl w:val="0"/>
          <w:numId w:val="1"/>
        </w:numPr>
        <w:shd w:val="clear" w:color="auto" w:fill="FFFFFF"/>
        <w:spacing w:before="100" w:beforeAutospacing="1" w:after="100" w:afterAutospacing="1" w:line="240" w:lineRule="auto"/>
        <w:rPr>
          <w:rFonts w:ascii="Titillium Web" w:eastAsia="Times New Roman" w:hAnsi="Titillium Web" w:cs="Times New Roman"/>
          <w:color w:val="29353D"/>
          <w:sz w:val="24"/>
          <w:szCs w:val="24"/>
        </w:rPr>
      </w:pPr>
      <w:r w:rsidRPr="00962824">
        <w:rPr>
          <w:rFonts w:ascii="Titillium Web" w:eastAsia="Times New Roman" w:hAnsi="Titillium Web" w:cs="Times New Roman"/>
          <w:color w:val="29353D"/>
          <w:sz w:val="24"/>
          <w:szCs w:val="24"/>
        </w:rPr>
        <w:t>lesioni personali, a loro volta punite diversamente a seconda delle conseguenze riportate dalla vittima.</w:t>
      </w:r>
    </w:p>
    <w:p w:rsidR="00962824" w:rsidRPr="00962824" w:rsidRDefault="00962824" w:rsidP="00962824">
      <w:pPr>
        <w:shd w:val="clear" w:color="auto" w:fill="FFFFFF"/>
        <w:spacing w:after="150" w:line="240" w:lineRule="auto"/>
        <w:jc w:val="both"/>
        <w:rPr>
          <w:rFonts w:ascii="Titillium Web" w:eastAsia="Times New Roman" w:hAnsi="Titillium Web" w:cs="Times New Roman"/>
          <w:color w:val="29353D"/>
          <w:sz w:val="24"/>
          <w:szCs w:val="24"/>
        </w:rPr>
      </w:pPr>
      <w:r w:rsidRPr="00962824">
        <w:rPr>
          <w:rFonts w:ascii="Titillium Web" w:eastAsia="Times New Roman" w:hAnsi="Titillium Web" w:cs="Times New Roman"/>
          <w:color w:val="29353D"/>
          <w:sz w:val="24"/>
          <w:szCs w:val="24"/>
        </w:rPr>
        <w:t> </w:t>
      </w:r>
    </w:p>
    <w:p w:rsidR="00962824" w:rsidRPr="00962824" w:rsidRDefault="00962824" w:rsidP="00962824">
      <w:pPr>
        <w:shd w:val="clear" w:color="auto" w:fill="FFFFFF"/>
        <w:spacing w:after="150" w:line="240" w:lineRule="auto"/>
        <w:jc w:val="both"/>
        <w:rPr>
          <w:rFonts w:ascii="Titillium Web" w:eastAsia="Times New Roman" w:hAnsi="Titillium Web" w:cs="Times New Roman"/>
          <w:color w:val="29353D"/>
          <w:sz w:val="24"/>
          <w:szCs w:val="24"/>
        </w:rPr>
      </w:pPr>
      <w:r w:rsidRPr="00962824">
        <w:rPr>
          <w:rFonts w:ascii="Titillium Web" w:eastAsia="Times New Roman" w:hAnsi="Titillium Web" w:cs="Times New Roman"/>
          <w:color w:val="29353D"/>
          <w:sz w:val="24"/>
          <w:szCs w:val="24"/>
        </w:rPr>
        <w:t>La violenza può consistere anche nei ripetuti abusi, fisici o psicologici, nei riguardi di una persona convivente oppure che è sottoposta all’autorità di altri (insegnanti, istruttori, tutori, ecc.): in casi del genere, la violenza reiterata nel tempo dà luogo al grave reato di maltrattamenti contro familiari o conviventi (art. 572 c.p.).</w:t>
      </w:r>
    </w:p>
    <w:p w:rsidR="00962824" w:rsidRPr="00962824" w:rsidRDefault="00962824" w:rsidP="00962824">
      <w:pPr>
        <w:shd w:val="clear" w:color="auto" w:fill="FFFFFF"/>
        <w:spacing w:after="150" w:line="240" w:lineRule="auto"/>
        <w:jc w:val="both"/>
        <w:rPr>
          <w:rFonts w:ascii="Titillium Web" w:eastAsia="Times New Roman" w:hAnsi="Titillium Web" w:cs="Times New Roman"/>
          <w:color w:val="29353D"/>
          <w:sz w:val="24"/>
          <w:szCs w:val="24"/>
        </w:rPr>
      </w:pPr>
      <w:r w:rsidRPr="00962824">
        <w:rPr>
          <w:rFonts w:ascii="Titillium Web" w:eastAsia="Times New Roman" w:hAnsi="Titillium Web" w:cs="Times New Roman"/>
          <w:color w:val="29353D"/>
          <w:sz w:val="24"/>
          <w:szCs w:val="24"/>
        </w:rPr>
        <w:t>Infine, la violenza può essere di tipo sessuale, quando cioè si costringe una persona a compiere o subire atti sessuali (art. 609 bis c.p.)</w:t>
      </w:r>
    </w:p>
    <w:p w:rsidR="00962824" w:rsidRPr="00962824" w:rsidRDefault="00962824" w:rsidP="00962824">
      <w:pPr>
        <w:shd w:val="clear" w:color="auto" w:fill="FFFFFF"/>
        <w:spacing w:after="150" w:line="240" w:lineRule="auto"/>
        <w:jc w:val="both"/>
        <w:rPr>
          <w:rFonts w:ascii="Titillium Web" w:eastAsia="Times New Roman" w:hAnsi="Titillium Web" w:cs="Times New Roman"/>
          <w:color w:val="29353D"/>
          <w:sz w:val="24"/>
          <w:szCs w:val="24"/>
        </w:rPr>
      </w:pPr>
      <w:r w:rsidRPr="00962824">
        <w:rPr>
          <w:rFonts w:ascii="Titillium Web" w:eastAsia="Times New Roman" w:hAnsi="Titillium Web" w:cs="Times New Roman"/>
          <w:color w:val="29353D"/>
          <w:sz w:val="24"/>
          <w:szCs w:val="24"/>
        </w:rPr>
        <w:t>Per atti sessuali non si intende solo il rapporto sessuale completo, ma qualsiasi coinvolgimento di parti del corpo definibili come zone erogene.</w:t>
      </w:r>
    </w:p>
    <w:p w:rsidR="00962824" w:rsidRPr="00962824" w:rsidRDefault="00962824" w:rsidP="00962824">
      <w:pPr>
        <w:shd w:val="clear" w:color="auto" w:fill="FFFFFF"/>
        <w:spacing w:after="150" w:line="240" w:lineRule="auto"/>
        <w:jc w:val="both"/>
        <w:rPr>
          <w:rFonts w:ascii="Titillium Web" w:eastAsia="Times New Roman" w:hAnsi="Titillium Web" w:cs="Times New Roman"/>
          <w:color w:val="29353D"/>
          <w:sz w:val="24"/>
          <w:szCs w:val="24"/>
        </w:rPr>
      </w:pPr>
      <w:r w:rsidRPr="00962824">
        <w:rPr>
          <w:rFonts w:ascii="Titillium Web" w:eastAsia="Times New Roman" w:hAnsi="Titillium Web" w:cs="Times New Roman"/>
          <w:color w:val="FF8C00"/>
          <w:sz w:val="24"/>
          <w:szCs w:val="24"/>
        </w:rPr>
        <w:t xml:space="preserve">CHI PUO’ FARE DENUNCIA PER QUESTA TIPOLOGIA </w:t>
      </w:r>
      <w:proofErr w:type="spellStart"/>
      <w:r w:rsidRPr="00962824">
        <w:rPr>
          <w:rFonts w:ascii="Titillium Web" w:eastAsia="Times New Roman" w:hAnsi="Titillium Web" w:cs="Times New Roman"/>
          <w:color w:val="FF8C00"/>
          <w:sz w:val="24"/>
          <w:szCs w:val="24"/>
        </w:rPr>
        <w:t>DI</w:t>
      </w:r>
      <w:proofErr w:type="spellEnd"/>
      <w:r w:rsidRPr="00962824">
        <w:rPr>
          <w:rFonts w:ascii="Titillium Web" w:eastAsia="Times New Roman" w:hAnsi="Titillium Web" w:cs="Times New Roman"/>
          <w:color w:val="FF8C00"/>
          <w:sz w:val="24"/>
          <w:szCs w:val="24"/>
        </w:rPr>
        <w:t xml:space="preserve"> REATOE ENTRO QUANTO TEMPO?</w:t>
      </w:r>
    </w:p>
    <w:p w:rsidR="00962824" w:rsidRPr="00962824" w:rsidRDefault="00962824" w:rsidP="00962824">
      <w:pPr>
        <w:shd w:val="clear" w:color="auto" w:fill="FFFFFF"/>
        <w:spacing w:after="150" w:line="240" w:lineRule="auto"/>
        <w:jc w:val="both"/>
        <w:rPr>
          <w:rFonts w:ascii="Titillium Web" w:eastAsia="Times New Roman" w:hAnsi="Titillium Web" w:cs="Times New Roman"/>
          <w:color w:val="29353D"/>
          <w:sz w:val="24"/>
          <w:szCs w:val="24"/>
        </w:rPr>
      </w:pPr>
      <w:r w:rsidRPr="00962824">
        <w:rPr>
          <w:rFonts w:ascii="Titillium Web" w:eastAsia="Times New Roman" w:hAnsi="Titillium Web" w:cs="Times New Roman"/>
          <w:color w:val="29353D"/>
          <w:sz w:val="24"/>
          <w:szCs w:val="24"/>
        </w:rPr>
        <w:t>Ogni persona offesa che si sente vittima di un reato può sporgere denuncia presso l’Autorità competente (Polizia di Stato, Carabinieri, Polizia Locale, Guardia di Finanza) o tramite un avvocato</w:t>
      </w:r>
    </w:p>
    <w:p w:rsidR="00962824" w:rsidRPr="00962824" w:rsidRDefault="00962824" w:rsidP="00962824">
      <w:pPr>
        <w:shd w:val="clear" w:color="auto" w:fill="FFFFFF"/>
        <w:spacing w:after="150" w:line="240" w:lineRule="auto"/>
        <w:jc w:val="both"/>
        <w:rPr>
          <w:rFonts w:ascii="Titillium Web" w:eastAsia="Times New Roman" w:hAnsi="Titillium Web" w:cs="Times New Roman"/>
          <w:color w:val="29353D"/>
          <w:sz w:val="24"/>
          <w:szCs w:val="24"/>
        </w:rPr>
      </w:pPr>
      <w:r w:rsidRPr="00962824">
        <w:rPr>
          <w:rFonts w:ascii="Titillium Web" w:eastAsia="Times New Roman" w:hAnsi="Titillium Web" w:cs="Times New Roman"/>
          <w:color w:val="29353D"/>
          <w:sz w:val="24"/>
          <w:szCs w:val="24"/>
        </w:rPr>
        <w:t>La violenza sessuale può essere denunciata dalla vittima entro dodici mesi da quando il reato è avvenuto.</w:t>
      </w:r>
    </w:p>
    <w:p w:rsidR="00962824" w:rsidRPr="00962824" w:rsidRDefault="00962824" w:rsidP="00962824">
      <w:pPr>
        <w:shd w:val="clear" w:color="auto" w:fill="FFFFFF"/>
        <w:spacing w:after="150" w:line="240" w:lineRule="auto"/>
        <w:jc w:val="both"/>
        <w:rPr>
          <w:rFonts w:ascii="Titillium Web" w:eastAsia="Times New Roman" w:hAnsi="Titillium Web" w:cs="Times New Roman"/>
          <w:color w:val="29353D"/>
          <w:sz w:val="24"/>
          <w:szCs w:val="24"/>
        </w:rPr>
      </w:pPr>
      <w:r w:rsidRPr="00962824">
        <w:rPr>
          <w:rFonts w:ascii="Titillium Web" w:eastAsia="Times New Roman" w:hAnsi="Titillium Web" w:cs="Times New Roman"/>
          <w:color w:val="29353D"/>
          <w:sz w:val="24"/>
          <w:szCs w:val="24"/>
        </w:rPr>
        <w:t xml:space="preserve">Se la vittima della violenza sessuale è un minore o una persona convivente (non necessariamente il coniuge) chiunque potrà procedere a sporgere denuncia, anche il soggetto che ha casualmente assistito al reato, senza limiti di tempo. In queste ipotesi, infatti, il reato è </w:t>
      </w:r>
      <w:proofErr w:type="spellStart"/>
      <w:r w:rsidRPr="00962824">
        <w:rPr>
          <w:rFonts w:ascii="Titillium Web" w:eastAsia="Times New Roman" w:hAnsi="Titillium Web" w:cs="Times New Roman"/>
          <w:color w:val="29353D"/>
          <w:sz w:val="24"/>
          <w:szCs w:val="24"/>
        </w:rPr>
        <w:t>procedibile</w:t>
      </w:r>
      <w:proofErr w:type="spellEnd"/>
      <w:r w:rsidRPr="00962824">
        <w:rPr>
          <w:rFonts w:ascii="Titillium Web" w:eastAsia="Times New Roman" w:hAnsi="Titillium Web" w:cs="Times New Roman"/>
          <w:color w:val="29353D"/>
          <w:sz w:val="24"/>
          <w:szCs w:val="24"/>
        </w:rPr>
        <w:t xml:space="preserve"> d’ufficio.</w:t>
      </w:r>
    </w:p>
    <w:p w:rsidR="00962824" w:rsidRPr="00962824" w:rsidRDefault="00962824" w:rsidP="00962824">
      <w:pPr>
        <w:shd w:val="clear" w:color="auto" w:fill="FFFFFF"/>
        <w:spacing w:after="150" w:line="240" w:lineRule="auto"/>
        <w:jc w:val="both"/>
        <w:rPr>
          <w:rFonts w:ascii="Titillium Web" w:eastAsia="Times New Roman" w:hAnsi="Titillium Web" w:cs="Times New Roman"/>
          <w:color w:val="29353D"/>
          <w:sz w:val="24"/>
          <w:szCs w:val="24"/>
        </w:rPr>
      </w:pPr>
      <w:r w:rsidRPr="00962824">
        <w:rPr>
          <w:rFonts w:ascii="Titillium Web" w:eastAsia="Times New Roman" w:hAnsi="Titillium Web" w:cs="Times New Roman"/>
          <w:color w:val="29353D"/>
          <w:sz w:val="24"/>
          <w:szCs w:val="24"/>
        </w:rPr>
        <w:t xml:space="preserve">Il reato di maltrattamenti contro familiari e conviventi è </w:t>
      </w:r>
      <w:proofErr w:type="spellStart"/>
      <w:r w:rsidRPr="00962824">
        <w:rPr>
          <w:rFonts w:ascii="Titillium Web" w:eastAsia="Times New Roman" w:hAnsi="Titillium Web" w:cs="Times New Roman"/>
          <w:color w:val="29353D"/>
          <w:sz w:val="24"/>
          <w:szCs w:val="24"/>
        </w:rPr>
        <w:t>procedibile</w:t>
      </w:r>
      <w:proofErr w:type="spellEnd"/>
      <w:r w:rsidRPr="00962824">
        <w:rPr>
          <w:rFonts w:ascii="Titillium Web" w:eastAsia="Times New Roman" w:hAnsi="Titillium Web" w:cs="Times New Roman"/>
          <w:color w:val="29353D"/>
          <w:sz w:val="24"/>
          <w:szCs w:val="24"/>
        </w:rPr>
        <w:t xml:space="preserve"> d’ufficio, ossia chiunque può sporgere denuncia alle forze dell’ordine, anche persona totalmente estranea alle violenze e al nucleo familiare e senza alcun limite di tempo.</w:t>
      </w:r>
    </w:p>
    <w:p w:rsidR="00962824" w:rsidRPr="00962824" w:rsidRDefault="00962824" w:rsidP="00962824">
      <w:pPr>
        <w:shd w:val="clear" w:color="auto" w:fill="FFFFFF"/>
        <w:spacing w:after="150" w:line="240" w:lineRule="auto"/>
        <w:jc w:val="both"/>
        <w:rPr>
          <w:rFonts w:ascii="Titillium Web" w:eastAsia="Times New Roman" w:hAnsi="Titillium Web" w:cs="Times New Roman"/>
          <w:color w:val="29353D"/>
          <w:sz w:val="24"/>
          <w:szCs w:val="24"/>
        </w:rPr>
      </w:pPr>
      <w:r w:rsidRPr="00962824">
        <w:rPr>
          <w:rFonts w:ascii="Titillium Web" w:eastAsia="Times New Roman" w:hAnsi="Titillium Web" w:cs="Times New Roman"/>
          <w:color w:val="29353D"/>
          <w:sz w:val="24"/>
          <w:szCs w:val="24"/>
        </w:rPr>
        <w:lastRenderedPageBreak/>
        <w:t>Una volta sporta denuncia/querela per violenza, le forze dell’ordine si mettono all’opera per raccogliere quanti più elementi di prova è possibile.</w:t>
      </w:r>
    </w:p>
    <w:p w:rsidR="00962824" w:rsidRPr="00962824" w:rsidRDefault="00962824" w:rsidP="00962824">
      <w:pPr>
        <w:shd w:val="clear" w:color="auto" w:fill="FFFFFF"/>
        <w:spacing w:after="150" w:line="240" w:lineRule="auto"/>
        <w:jc w:val="both"/>
        <w:rPr>
          <w:rFonts w:ascii="Titillium Web" w:eastAsia="Times New Roman" w:hAnsi="Titillium Web" w:cs="Times New Roman"/>
          <w:color w:val="29353D"/>
          <w:sz w:val="24"/>
          <w:szCs w:val="24"/>
        </w:rPr>
      </w:pPr>
      <w:r w:rsidRPr="00962824">
        <w:rPr>
          <w:rFonts w:ascii="Titillium Web" w:eastAsia="Times New Roman" w:hAnsi="Titillium Web" w:cs="Times New Roman"/>
          <w:color w:val="29353D"/>
          <w:sz w:val="24"/>
          <w:szCs w:val="24"/>
        </w:rPr>
        <w:t>La polizia giudiziaria che acquisisce la denuncia della persona offesa riferisce immediatamente i fatti al pubblico ministero, anche in forma orale, cioè prima di fargli arrivare la consueta informativa scritta (comunicazione di notizia di reato).</w:t>
      </w:r>
    </w:p>
    <w:p w:rsidR="00962824" w:rsidRPr="00962824" w:rsidRDefault="00962824" w:rsidP="00962824">
      <w:pPr>
        <w:shd w:val="clear" w:color="auto" w:fill="FFFFFF"/>
        <w:spacing w:after="150" w:line="240" w:lineRule="auto"/>
        <w:jc w:val="both"/>
        <w:rPr>
          <w:rFonts w:ascii="Titillium Web" w:eastAsia="Times New Roman" w:hAnsi="Titillium Web" w:cs="Times New Roman"/>
          <w:color w:val="29353D"/>
          <w:sz w:val="24"/>
          <w:szCs w:val="24"/>
        </w:rPr>
      </w:pPr>
      <w:r w:rsidRPr="00962824">
        <w:rPr>
          <w:rFonts w:ascii="Titillium Web" w:eastAsia="Times New Roman" w:hAnsi="Titillium Web" w:cs="Times New Roman"/>
          <w:color w:val="29353D"/>
          <w:sz w:val="24"/>
          <w:szCs w:val="24"/>
        </w:rPr>
        <w:t>Con la segnalazione del fatto costituente reato comincia la fase delle indagini preliminari, cioè quel periodo di tempo destinato alle investigazioni da parte del Pubblico Ministero.</w:t>
      </w:r>
    </w:p>
    <w:p w:rsidR="00962824" w:rsidRPr="00962824" w:rsidRDefault="00962824" w:rsidP="00962824">
      <w:pPr>
        <w:shd w:val="clear" w:color="auto" w:fill="FFFFFF"/>
        <w:spacing w:after="150" w:line="240" w:lineRule="auto"/>
        <w:jc w:val="both"/>
        <w:rPr>
          <w:rFonts w:ascii="Titillium Web" w:eastAsia="Times New Roman" w:hAnsi="Titillium Web" w:cs="Times New Roman"/>
          <w:color w:val="29353D"/>
          <w:sz w:val="24"/>
          <w:szCs w:val="24"/>
        </w:rPr>
      </w:pPr>
      <w:r w:rsidRPr="00962824">
        <w:rPr>
          <w:rFonts w:ascii="Titillium Web" w:eastAsia="Times New Roman" w:hAnsi="Titillium Web" w:cs="Times New Roman"/>
          <w:color w:val="29353D"/>
          <w:sz w:val="24"/>
          <w:szCs w:val="24"/>
        </w:rPr>
        <w:t>Il Pubblico Ministero, una volta iscritta la notizia di reato, deve sentire la persona offesa entro tre giorni.</w:t>
      </w:r>
    </w:p>
    <w:p w:rsidR="00962824" w:rsidRPr="00962824" w:rsidRDefault="00962824" w:rsidP="00962824">
      <w:pPr>
        <w:shd w:val="clear" w:color="auto" w:fill="FFFFFF"/>
        <w:spacing w:after="150" w:line="240" w:lineRule="auto"/>
        <w:jc w:val="both"/>
        <w:rPr>
          <w:rFonts w:ascii="Titillium Web" w:eastAsia="Times New Roman" w:hAnsi="Titillium Web" w:cs="Times New Roman"/>
          <w:color w:val="29353D"/>
          <w:sz w:val="24"/>
          <w:szCs w:val="24"/>
        </w:rPr>
      </w:pPr>
      <w:r w:rsidRPr="00962824">
        <w:rPr>
          <w:rFonts w:ascii="Titillium Web" w:eastAsia="Times New Roman" w:hAnsi="Titillium Web" w:cs="Times New Roman"/>
          <w:color w:val="29353D"/>
          <w:sz w:val="24"/>
          <w:szCs w:val="24"/>
        </w:rPr>
        <w:t xml:space="preserve">Questo termine tassativo può essere prorogato solo in presenza di imprescindibili esigenze di tutela di minori o della riservatezza delle </w:t>
      </w:r>
      <w:proofErr w:type="spellStart"/>
      <w:r w:rsidRPr="00962824">
        <w:rPr>
          <w:rFonts w:ascii="Titillium Web" w:eastAsia="Times New Roman" w:hAnsi="Titillium Web" w:cs="Times New Roman"/>
          <w:color w:val="29353D"/>
          <w:sz w:val="24"/>
          <w:szCs w:val="24"/>
        </w:rPr>
        <w:t>idnagini</w:t>
      </w:r>
      <w:proofErr w:type="spellEnd"/>
      <w:r w:rsidRPr="00962824">
        <w:rPr>
          <w:rFonts w:ascii="Titillium Web" w:eastAsia="Times New Roman" w:hAnsi="Titillium Web" w:cs="Times New Roman"/>
          <w:color w:val="29353D"/>
          <w:sz w:val="24"/>
          <w:szCs w:val="24"/>
        </w:rPr>
        <w:t>.</w:t>
      </w:r>
    </w:p>
    <w:p w:rsidR="00962824" w:rsidRPr="00962824" w:rsidRDefault="00962824" w:rsidP="00962824">
      <w:pPr>
        <w:shd w:val="clear" w:color="auto" w:fill="FFFFFF"/>
        <w:spacing w:after="150" w:line="240" w:lineRule="auto"/>
        <w:jc w:val="both"/>
        <w:rPr>
          <w:rFonts w:ascii="Titillium Web" w:eastAsia="Times New Roman" w:hAnsi="Titillium Web" w:cs="Times New Roman"/>
          <w:color w:val="29353D"/>
          <w:sz w:val="24"/>
          <w:szCs w:val="24"/>
        </w:rPr>
      </w:pPr>
      <w:r w:rsidRPr="00962824">
        <w:rPr>
          <w:rFonts w:ascii="Titillium Web" w:eastAsia="Times New Roman" w:hAnsi="Titillium Web" w:cs="Times New Roman"/>
          <w:color w:val="29353D"/>
          <w:sz w:val="24"/>
          <w:szCs w:val="24"/>
        </w:rPr>
        <w:t>Durante le indagini preliminari, la polizia giudiziaria si adopera per verificare la fondatezza della notizia di reato.</w:t>
      </w:r>
    </w:p>
    <w:p w:rsidR="00962824" w:rsidRPr="00962824" w:rsidRDefault="00962824" w:rsidP="00962824">
      <w:pPr>
        <w:shd w:val="clear" w:color="auto" w:fill="FFFFFF"/>
        <w:spacing w:after="150" w:line="240" w:lineRule="auto"/>
        <w:jc w:val="both"/>
        <w:rPr>
          <w:rFonts w:ascii="Titillium Web" w:eastAsia="Times New Roman" w:hAnsi="Titillium Web" w:cs="Times New Roman"/>
          <w:color w:val="29353D"/>
          <w:sz w:val="24"/>
          <w:szCs w:val="24"/>
        </w:rPr>
      </w:pPr>
      <w:r w:rsidRPr="00962824">
        <w:rPr>
          <w:rFonts w:ascii="Titillium Web" w:eastAsia="Times New Roman" w:hAnsi="Titillium Web" w:cs="Times New Roman"/>
          <w:color w:val="29353D"/>
          <w:sz w:val="24"/>
          <w:szCs w:val="24"/>
        </w:rPr>
        <w:t>Potranno dunque essere sentite le persone informate sui fatti, cioè coloro che potranno testimoniare in giudizio, nonché la vittima stessa, la quale potrà meglio specificare le vicende che ha inizialmente segnalato.</w:t>
      </w:r>
    </w:p>
    <w:p w:rsidR="00962824" w:rsidRPr="00962824" w:rsidRDefault="00962824" w:rsidP="00962824">
      <w:pPr>
        <w:shd w:val="clear" w:color="auto" w:fill="FFFFFF"/>
        <w:spacing w:after="150" w:line="240" w:lineRule="auto"/>
        <w:jc w:val="both"/>
        <w:rPr>
          <w:rFonts w:ascii="Titillium Web" w:eastAsia="Times New Roman" w:hAnsi="Titillium Web" w:cs="Times New Roman"/>
          <w:color w:val="29353D"/>
          <w:sz w:val="24"/>
          <w:szCs w:val="24"/>
        </w:rPr>
      </w:pPr>
      <w:r w:rsidRPr="00962824">
        <w:rPr>
          <w:rFonts w:ascii="Titillium Web" w:eastAsia="Times New Roman" w:hAnsi="Titillium Web" w:cs="Times New Roman"/>
          <w:color w:val="FF8C00"/>
          <w:sz w:val="24"/>
          <w:szCs w:val="24"/>
        </w:rPr>
        <w:t>COSA SUCCEDE TERMINATE LE INDAGINI DEL PUBBLICO MINISTERO?</w:t>
      </w:r>
    </w:p>
    <w:p w:rsidR="00962824" w:rsidRPr="00962824" w:rsidRDefault="00962824" w:rsidP="00962824">
      <w:pPr>
        <w:shd w:val="clear" w:color="auto" w:fill="FFFFFF"/>
        <w:spacing w:after="150" w:line="240" w:lineRule="auto"/>
        <w:jc w:val="both"/>
        <w:rPr>
          <w:rFonts w:ascii="Titillium Web" w:eastAsia="Times New Roman" w:hAnsi="Titillium Web" w:cs="Times New Roman"/>
          <w:color w:val="29353D"/>
          <w:sz w:val="24"/>
          <w:szCs w:val="24"/>
        </w:rPr>
      </w:pPr>
      <w:r w:rsidRPr="00962824">
        <w:rPr>
          <w:rFonts w:ascii="Titillium Web" w:eastAsia="Times New Roman" w:hAnsi="Titillium Web" w:cs="Times New Roman"/>
          <w:color w:val="29353D"/>
          <w:sz w:val="24"/>
          <w:szCs w:val="24"/>
        </w:rPr>
        <w:t>Se al termine delle indagini risulta fondata la responsabilità penale della persona denunciata per violenza, allora il pubblico ministero chiederà il rinvio a giudizio dell’imputato, cioè la celebrazione del processo vero e proprio, all’interno del quale la vittima potrà costituirsi parte civile per chiedere il risarcimento dei danni tramite un difensore che potrà beneficiare del gratuito patrocinio.</w:t>
      </w:r>
    </w:p>
    <w:p w:rsidR="00962824" w:rsidRPr="00962824" w:rsidRDefault="00962824" w:rsidP="00962824">
      <w:pPr>
        <w:shd w:val="clear" w:color="auto" w:fill="FFFFFF"/>
        <w:spacing w:after="150" w:line="240" w:lineRule="auto"/>
        <w:jc w:val="both"/>
        <w:rPr>
          <w:rFonts w:ascii="Titillium Web" w:eastAsia="Times New Roman" w:hAnsi="Titillium Web" w:cs="Times New Roman"/>
          <w:color w:val="29353D"/>
          <w:sz w:val="24"/>
          <w:szCs w:val="24"/>
        </w:rPr>
      </w:pPr>
      <w:r w:rsidRPr="00962824">
        <w:rPr>
          <w:rFonts w:ascii="Titillium Web" w:eastAsia="Times New Roman" w:hAnsi="Titillium Web" w:cs="Times New Roman"/>
          <w:color w:val="29353D"/>
          <w:sz w:val="24"/>
          <w:szCs w:val="24"/>
        </w:rPr>
        <w:t>Le vittime hanno accesso al patrocinio a spese dello stato indipendentemente dal reddito quando si proceda per i reati di maltrattamenti in famiglia, violenza sessuale, atti persecutori, nonché ove commessi in danno di minori, per i reati di riduzione in schiavitù, prostituzione minorile,</w:t>
      </w:r>
    </w:p>
    <w:p w:rsidR="00962824" w:rsidRPr="00962824" w:rsidRDefault="00962824" w:rsidP="00962824">
      <w:pPr>
        <w:shd w:val="clear" w:color="auto" w:fill="FFFFFF"/>
        <w:spacing w:after="150" w:line="240" w:lineRule="auto"/>
        <w:jc w:val="both"/>
        <w:rPr>
          <w:rFonts w:ascii="Titillium Web" w:eastAsia="Times New Roman" w:hAnsi="Titillium Web" w:cs="Times New Roman"/>
          <w:color w:val="29353D"/>
          <w:sz w:val="24"/>
          <w:szCs w:val="24"/>
        </w:rPr>
      </w:pPr>
      <w:r w:rsidRPr="00962824">
        <w:rPr>
          <w:rFonts w:ascii="Titillium Web" w:eastAsia="Times New Roman" w:hAnsi="Titillium Web" w:cs="Times New Roman"/>
          <w:color w:val="FF8C00"/>
          <w:sz w:val="24"/>
          <w:szCs w:val="24"/>
        </w:rPr>
        <w:t xml:space="preserve">LA PERSONA OFFESA PUO’ CHIEDERE L’APPLICAZIONE </w:t>
      </w:r>
      <w:proofErr w:type="spellStart"/>
      <w:r w:rsidRPr="00962824">
        <w:rPr>
          <w:rFonts w:ascii="Titillium Web" w:eastAsia="Times New Roman" w:hAnsi="Titillium Web" w:cs="Times New Roman"/>
          <w:color w:val="FF8C00"/>
          <w:sz w:val="24"/>
          <w:szCs w:val="24"/>
        </w:rPr>
        <w:t>DI</w:t>
      </w:r>
      <w:proofErr w:type="spellEnd"/>
      <w:r w:rsidRPr="00962824">
        <w:rPr>
          <w:rFonts w:ascii="Titillium Web" w:eastAsia="Times New Roman" w:hAnsi="Titillium Web" w:cs="Times New Roman"/>
          <w:color w:val="FF8C00"/>
          <w:sz w:val="24"/>
          <w:szCs w:val="24"/>
        </w:rPr>
        <w:t xml:space="preserve"> UNA MISURA CAUTELARE NEI CONFRONTI DEL MALTRATTANTE?</w:t>
      </w:r>
    </w:p>
    <w:p w:rsidR="00962824" w:rsidRPr="00962824" w:rsidRDefault="00962824" w:rsidP="00962824">
      <w:pPr>
        <w:shd w:val="clear" w:color="auto" w:fill="FFFFFF"/>
        <w:spacing w:after="150" w:line="240" w:lineRule="auto"/>
        <w:jc w:val="both"/>
        <w:rPr>
          <w:rFonts w:ascii="Titillium Web" w:eastAsia="Times New Roman" w:hAnsi="Titillium Web" w:cs="Times New Roman"/>
          <w:color w:val="29353D"/>
          <w:sz w:val="24"/>
          <w:szCs w:val="24"/>
        </w:rPr>
      </w:pPr>
      <w:r w:rsidRPr="00962824">
        <w:rPr>
          <w:rFonts w:ascii="Titillium Web" w:eastAsia="Times New Roman" w:hAnsi="Titillium Web" w:cs="Times New Roman"/>
          <w:color w:val="29353D"/>
          <w:sz w:val="24"/>
          <w:szCs w:val="24"/>
        </w:rPr>
        <w:t>Il pubblico ministero potrà valutare fin da subito se sussistono gli estremi per chiedere al giudice l’emissione di una misura cautelare, quale ad esempio l’allontanamento dalla casa familiare o il divieto di avvicinamento ai luoghi frequentati dalla vittima.</w:t>
      </w:r>
    </w:p>
    <w:p w:rsidR="00962824" w:rsidRPr="00962824" w:rsidRDefault="00962824" w:rsidP="00962824">
      <w:pPr>
        <w:shd w:val="clear" w:color="auto" w:fill="FFFFFF"/>
        <w:spacing w:after="150" w:line="240" w:lineRule="auto"/>
        <w:jc w:val="both"/>
        <w:rPr>
          <w:rFonts w:ascii="Titillium Web" w:eastAsia="Times New Roman" w:hAnsi="Titillium Web" w:cs="Times New Roman"/>
          <w:color w:val="29353D"/>
          <w:sz w:val="24"/>
          <w:szCs w:val="24"/>
        </w:rPr>
      </w:pPr>
      <w:r w:rsidRPr="00962824">
        <w:rPr>
          <w:rFonts w:ascii="Titillium Web" w:eastAsia="Times New Roman" w:hAnsi="Titillium Web" w:cs="Times New Roman"/>
          <w:color w:val="29353D"/>
          <w:sz w:val="24"/>
          <w:szCs w:val="24"/>
        </w:rPr>
        <w:t>Per evitare che le lungaggini processuali possano vanificare una denuncia per violenza oppure peggiorare la situazione delle vittime, le quali si trovano spesso in balia dei loro aguzzini nonostante la querela (si pensi alla donna che non possa lasciare casa per sfuggire al marito violento), la legge ha predisposto alcuni provvedimenti che il giudice può adottare prima ancora di giungere a una sentenza.</w:t>
      </w:r>
    </w:p>
    <w:p w:rsidR="00962824" w:rsidRPr="00962824" w:rsidRDefault="00962824" w:rsidP="00962824">
      <w:pPr>
        <w:shd w:val="clear" w:color="auto" w:fill="FFFFFF"/>
        <w:spacing w:after="150" w:line="240" w:lineRule="auto"/>
        <w:jc w:val="both"/>
        <w:rPr>
          <w:rFonts w:ascii="Titillium Web" w:eastAsia="Times New Roman" w:hAnsi="Titillium Web" w:cs="Times New Roman"/>
          <w:color w:val="29353D"/>
          <w:sz w:val="24"/>
          <w:szCs w:val="24"/>
        </w:rPr>
      </w:pPr>
      <w:r w:rsidRPr="00962824">
        <w:rPr>
          <w:rFonts w:ascii="Titillium Web" w:eastAsia="Times New Roman" w:hAnsi="Titillium Web" w:cs="Times New Roman"/>
          <w:color w:val="29353D"/>
          <w:sz w:val="24"/>
          <w:szCs w:val="24"/>
        </w:rPr>
        <w:t>Chi ha sporto denuncia per violenza e vuole ottenere subito tutela deve chiedere che sia applicata una misura cautelare che possa proteggerla.</w:t>
      </w:r>
    </w:p>
    <w:p w:rsidR="00962824" w:rsidRPr="00962824" w:rsidRDefault="00962824" w:rsidP="00962824">
      <w:pPr>
        <w:shd w:val="clear" w:color="auto" w:fill="FFFFFF"/>
        <w:spacing w:after="150" w:line="240" w:lineRule="auto"/>
        <w:jc w:val="both"/>
        <w:rPr>
          <w:rFonts w:ascii="Titillium Web" w:eastAsia="Times New Roman" w:hAnsi="Titillium Web" w:cs="Times New Roman"/>
          <w:color w:val="29353D"/>
          <w:sz w:val="24"/>
          <w:szCs w:val="24"/>
        </w:rPr>
      </w:pPr>
      <w:r w:rsidRPr="00962824">
        <w:rPr>
          <w:rFonts w:ascii="Titillium Web" w:eastAsia="Times New Roman" w:hAnsi="Titillium Web" w:cs="Times New Roman"/>
          <w:color w:val="29353D"/>
          <w:sz w:val="24"/>
          <w:szCs w:val="24"/>
        </w:rPr>
        <w:t>L’Autorità giudiziaria se ne sussistono i presupposti può ricorre alle misure cautelari:</w:t>
      </w:r>
    </w:p>
    <w:p w:rsidR="00962824" w:rsidRPr="00962824" w:rsidRDefault="00962824" w:rsidP="00962824">
      <w:pPr>
        <w:numPr>
          <w:ilvl w:val="0"/>
          <w:numId w:val="2"/>
        </w:numPr>
        <w:shd w:val="clear" w:color="auto" w:fill="FFFFFF"/>
        <w:spacing w:before="100" w:beforeAutospacing="1" w:after="100" w:afterAutospacing="1" w:line="240" w:lineRule="auto"/>
        <w:rPr>
          <w:rFonts w:ascii="Titillium Web" w:eastAsia="Times New Roman" w:hAnsi="Titillium Web" w:cs="Times New Roman"/>
          <w:color w:val="29353D"/>
          <w:sz w:val="24"/>
          <w:szCs w:val="24"/>
        </w:rPr>
      </w:pPr>
      <w:r w:rsidRPr="00962824">
        <w:rPr>
          <w:rFonts w:ascii="Titillium Web" w:eastAsia="Times New Roman" w:hAnsi="Titillium Web" w:cs="Times New Roman"/>
          <w:color w:val="29353D"/>
          <w:sz w:val="24"/>
          <w:szCs w:val="24"/>
        </w:rPr>
        <w:t>dell’allontanamento dalla casa familiare, se vittima e denunciato convivono sotto lo stesso tetto</w:t>
      </w:r>
    </w:p>
    <w:p w:rsidR="00962824" w:rsidRPr="00962824" w:rsidRDefault="00962824" w:rsidP="00962824">
      <w:pPr>
        <w:numPr>
          <w:ilvl w:val="0"/>
          <w:numId w:val="2"/>
        </w:numPr>
        <w:shd w:val="clear" w:color="auto" w:fill="FFFFFF"/>
        <w:spacing w:before="100" w:beforeAutospacing="1" w:after="100" w:afterAutospacing="1" w:line="240" w:lineRule="auto"/>
        <w:rPr>
          <w:rFonts w:ascii="Titillium Web" w:eastAsia="Times New Roman" w:hAnsi="Titillium Web" w:cs="Times New Roman"/>
          <w:color w:val="29353D"/>
          <w:sz w:val="24"/>
          <w:szCs w:val="24"/>
        </w:rPr>
      </w:pPr>
      <w:r w:rsidRPr="00962824">
        <w:rPr>
          <w:rFonts w:ascii="Titillium Web" w:eastAsia="Times New Roman" w:hAnsi="Titillium Web" w:cs="Times New Roman"/>
          <w:color w:val="29353D"/>
          <w:sz w:val="24"/>
          <w:szCs w:val="24"/>
        </w:rPr>
        <w:t>il divieto di avvicinamento ai luoghi frequentati dalla vittima, quando vi è pericolo che il denunciato perseguiti la persona offesa</w:t>
      </w:r>
    </w:p>
    <w:p w:rsidR="00962824" w:rsidRPr="00962824" w:rsidRDefault="00962824" w:rsidP="00962824">
      <w:pPr>
        <w:shd w:val="clear" w:color="auto" w:fill="FFFFFF"/>
        <w:spacing w:after="150" w:line="240" w:lineRule="auto"/>
        <w:jc w:val="both"/>
        <w:rPr>
          <w:rFonts w:ascii="Titillium Web" w:eastAsia="Times New Roman" w:hAnsi="Titillium Web" w:cs="Times New Roman"/>
          <w:color w:val="29353D"/>
          <w:sz w:val="24"/>
          <w:szCs w:val="24"/>
        </w:rPr>
      </w:pPr>
      <w:r w:rsidRPr="00962824">
        <w:rPr>
          <w:rFonts w:ascii="Titillium Web" w:eastAsia="Times New Roman" w:hAnsi="Titillium Web" w:cs="Times New Roman"/>
          <w:color w:val="29353D"/>
          <w:sz w:val="24"/>
          <w:szCs w:val="24"/>
        </w:rPr>
        <w:lastRenderedPageBreak/>
        <w:t>Le misure cautelari, però, sono disposte dal giudice solamente se ritiene che ricorrano i presupposti previsti dalla legge.</w:t>
      </w:r>
    </w:p>
    <w:p w:rsidR="00962824" w:rsidRPr="00962824" w:rsidRDefault="00962824" w:rsidP="00962824">
      <w:pPr>
        <w:shd w:val="clear" w:color="auto" w:fill="FFFFFF"/>
        <w:spacing w:after="150" w:line="240" w:lineRule="auto"/>
        <w:jc w:val="both"/>
        <w:rPr>
          <w:rFonts w:ascii="Titillium Web" w:eastAsia="Times New Roman" w:hAnsi="Titillium Web" w:cs="Times New Roman"/>
          <w:color w:val="29353D"/>
          <w:sz w:val="24"/>
          <w:szCs w:val="24"/>
        </w:rPr>
      </w:pPr>
      <w:r w:rsidRPr="00962824">
        <w:rPr>
          <w:rFonts w:ascii="Titillium Web" w:eastAsia="Times New Roman" w:hAnsi="Titillium Web" w:cs="Times New Roman"/>
          <w:color w:val="29353D"/>
          <w:sz w:val="24"/>
          <w:szCs w:val="24"/>
        </w:rPr>
        <w:t>In particolare, il giudice accorderà una delle misure sopra viste solamente se riterrà che a carico del denunciato sussistono gravi indizi di colpevolezza e se vi è pericolo che il soggetto possa reiterare la sua condotta illecita</w:t>
      </w:r>
    </w:p>
    <w:p w:rsidR="00962824" w:rsidRPr="00962824" w:rsidRDefault="00962824" w:rsidP="00962824">
      <w:pPr>
        <w:shd w:val="clear" w:color="auto" w:fill="FFFFFF"/>
        <w:spacing w:after="150" w:line="240" w:lineRule="auto"/>
        <w:jc w:val="both"/>
        <w:rPr>
          <w:rFonts w:ascii="Titillium Web" w:eastAsia="Times New Roman" w:hAnsi="Titillium Web" w:cs="Times New Roman"/>
          <w:color w:val="29353D"/>
          <w:sz w:val="24"/>
          <w:szCs w:val="24"/>
        </w:rPr>
      </w:pPr>
      <w:r w:rsidRPr="00962824">
        <w:rPr>
          <w:rFonts w:ascii="Titillium Web" w:eastAsia="Times New Roman" w:hAnsi="Titillium Web" w:cs="Times New Roman"/>
          <w:color w:val="29353D"/>
          <w:sz w:val="24"/>
          <w:szCs w:val="24"/>
        </w:rPr>
        <w:t>L’applicazione della misura cautelare, tra l’altro, deve essere formalmente richiesta dal Pubblico Ministero che è titolare dell’indagine.</w:t>
      </w:r>
    </w:p>
    <w:p w:rsidR="00962824" w:rsidRPr="00962824" w:rsidRDefault="00962824" w:rsidP="00962824">
      <w:pPr>
        <w:shd w:val="clear" w:color="auto" w:fill="FFFFFF"/>
        <w:spacing w:after="150" w:line="240" w:lineRule="auto"/>
        <w:jc w:val="both"/>
        <w:rPr>
          <w:rFonts w:ascii="Titillium Web" w:eastAsia="Times New Roman" w:hAnsi="Titillium Web" w:cs="Times New Roman"/>
          <w:color w:val="29353D"/>
          <w:sz w:val="24"/>
          <w:szCs w:val="24"/>
        </w:rPr>
      </w:pPr>
      <w:r w:rsidRPr="00962824">
        <w:rPr>
          <w:rFonts w:ascii="Titillium Web" w:eastAsia="Times New Roman" w:hAnsi="Titillium Web" w:cs="Times New Roman"/>
          <w:color w:val="29353D"/>
          <w:sz w:val="24"/>
          <w:szCs w:val="24"/>
        </w:rPr>
        <w:t>Il giudice per le indagini preliminari non può accordarla se l’istanza proviene da un soggetto diverso.</w:t>
      </w:r>
    </w:p>
    <w:p w:rsidR="00962824" w:rsidRPr="00962824" w:rsidRDefault="00962824" w:rsidP="00962824">
      <w:pPr>
        <w:shd w:val="clear" w:color="auto" w:fill="FFFFFF"/>
        <w:spacing w:after="150" w:line="240" w:lineRule="auto"/>
        <w:jc w:val="both"/>
        <w:rPr>
          <w:rFonts w:ascii="Titillium Web" w:eastAsia="Times New Roman" w:hAnsi="Titillium Web" w:cs="Times New Roman"/>
          <w:color w:val="29353D"/>
          <w:sz w:val="24"/>
          <w:szCs w:val="24"/>
        </w:rPr>
      </w:pPr>
      <w:r w:rsidRPr="00962824">
        <w:rPr>
          <w:rFonts w:ascii="Titillium Web" w:eastAsia="Times New Roman" w:hAnsi="Titillium Web" w:cs="Times New Roman"/>
          <w:color w:val="29353D"/>
          <w:sz w:val="24"/>
          <w:szCs w:val="24"/>
        </w:rPr>
        <w:t>Dunque, per ottenere una tutela immediata, sarà necessario allegare sin da subito nella denuncia tutto quanto sia ritenuto utile per dimostrare la possibilità che la violenza non sia un fatto isolato ma possa ripetersi.</w:t>
      </w:r>
    </w:p>
    <w:p w:rsidR="00962824" w:rsidRPr="00962824" w:rsidRDefault="00962824" w:rsidP="00962824">
      <w:pPr>
        <w:shd w:val="clear" w:color="auto" w:fill="FFFFFF"/>
        <w:spacing w:after="150" w:line="240" w:lineRule="auto"/>
        <w:jc w:val="both"/>
        <w:rPr>
          <w:rFonts w:ascii="Titillium Web" w:eastAsia="Times New Roman" w:hAnsi="Titillium Web" w:cs="Times New Roman"/>
          <w:color w:val="29353D"/>
          <w:sz w:val="24"/>
          <w:szCs w:val="24"/>
        </w:rPr>
      </w:pPr>
      <w:r w:rsidRPr="00962824">
        <w:rPr>
          <w:rFonts w:ascii="Titillium Web" w:eastAsia="Times New Roman" w:hAnsi="Titillium Web" w:cs="Times New Roman"/>
          <w:color w:val="29353D"/>
          <w:sz w:val="24"/>
          <w:szCs w:val="24"/>
        </w:rPr>
        <w:t>Va ricordato poi che la violazione delle misure cautelari costituisce un reato autonomo, punito dall’articolo 387 bis del codice penale. Questa norma è stata introdotta proprio per rafforzare la tutela delle vittime anche nei casi in cui le disposizioni del Codice Rosso erano state applicate ma sono risultate inefficaci a impedire nuovi crimini.</w:t>
      </w:r>
    </w:p>
    <w:p w:rsidR="00BB6B19" w:rsidRDefault="00BB6B19"/>
    <w:sectPr w:rsidR="00BB6B19">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tillium Web Semibold">
    <w:altName w:val="Times New Roman"/>
    <w:panose1 w:val="00000000000000000000"/>
    <w:charset w:val="00"/>
    <w:family w:val="roman"/>
    <w:notTrueType/>
    <w:pitch w:val="default"/>
    <w:sig w:usb0="00000000" w:usb1="00000000" w:usb2="00000000" w:usb3="00000000" w:csb0="00000000" w:csb1="00000000"/>
  </w:font>
  <w:font w:name="Titillium Web">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0A4BDA"/>
    <w:multiLevelType w:val="multilevel"/>
    <w:tmpl w:val="58AA086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50675E5"/>
    <w:multiLevelType w:val="multilevel"/>
    <w:tmpl w:val="2AA427F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useFELayout/>
  </w:compat>
  <w:rsids>
    <w:rsidRoot w:val="00962824"/>
    <w:rsid w:val="00962824"/>
    <w:rsid w:val="00BB6B19"/>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link w:val="Titolo1Carattere"/>
    <w:uiPriority w:val="9"/>
    <w:qFormat/>
    <w:rsid w:val="0096282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962824"/>
    <w:rPr>
      <w:rFonts w:ascii="Times New Roman" w:eastAsia="Times New Roman" w:hAnsi="Times New Roman" w:cs="Times New Roman"/>
      <w:b/>
      <w:bCs/>
      <w:kern w:val="36"/>
      <w:sz w:val="48"/>
      <w:szCs w:val="48"/>
    </w:rPr>
  </w:style>
  <w:style w:type="paragraph" w:styleId="NormaleWeb">
    <w:name w:val="Normal (Web)"/>
    <w:basedOn w:val="Normale"/>
    <w:uiPriority w:val="99"/>
    <w:semiHidden/>
    <w:unhideWhenUsed/>
    <w:rsid w:val="0096282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744104567">
      <w:bodyDiv w:val="1"/>
      <w:marLeft w:val="0"/>
      <w:marRight w:val="0"/>
      <w:marTop w:val="0"/>
      <w:marBottom w:val="0"/>
      <w:divBdr>
        <w:top w:val="none" w:sz="0" w:space="0" w:color="auto"/>
        <w:left w:val="none" w:sz="0" w:space="0" w:color="auto"/>
        <w:bottom w:val="none" w:sz="0" w:space="0" w:color="auto"/>
        <w:right w:val="none" w:sz="0" w:space="0" w:color="auto"/>
      </w:divBdr>
      <w:divsChild>
        <w:div w:id="281889772">
          <w:marLeft w:val="0"/>
          <w:marRight w:val="0"/>
          <w:marTop w:val="0"/>
          <w:marBottom w:val="0"/>
          <w:divBdr>
            <w:top w:val="none" w:sz="0" w:space="0" w:color="auto"/>
            <w:left w:val="none" w:sz="0" w:space="0" w:color="auto"/>
            <w:bottom w:val="none" w:sz="0" w:space="0" w:color="auto"/>
            <w:right w:val="none" w:sz="0" w:space="0" w:color="auto"/>
          </w:divBdr>
          <w:divsChild>
            <w:div w:id="1111364700">
              <w:marLeft w:val="0"/>
              <w:marRight w:val="0"/>
              <w:marTop w:val="0"/>
              <w:marBottom w:val="0"/>
              <w:divBdr>
                <w:top w:val="none" w:sz="0" w:space="0" w:color="auto"/>
                <w:left w:val="none" w:sz="0" w:space="0" w:color="auto"/>
                <w:bottom w:val="none" w:sz="0" w:space="0" w:color="auto"/>
                <w:right w:val="none" w:sz="0" w:space="0" w:color="auto"/>
              </w:divBdr>
              <w:divsChild>
                <w:div w:id="1900902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1445</Words>
  <Characters>8238</Characters>
  <Application>Microsoft Office Word</Application>
  <DocSecurity>0</DocSecurity>
  <Lines>68</Lines>
  <Paragraphs>19</Paragraphs>
  <ScaleCrop>false</ScaleCrop>
  <Company/>
  <LinksUpToDate>false</LinksUpToDate>
  <CharactersWithSpaces>9664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3</cp:revision>
  <dcterms:created xsi:type="dcterms:W3CDTF">2023-11-08T10:09:00Z</dcterms:created>
  <dcterms:modified xsi:type="dcterms:W3CDTF">2023-11-08T10:10:00Z</dcterms:modified>
</cp:coreProperties>
</file>